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467CD559" w14:textId="77777777" w:rsidR="003249A5" w:rsidRDefault="003249A5" w:rsidP="00804500">
      <w:pPr>
        <w:spacing w:before="120" w:line="312" w:lineRule="auto"/>
        <w:jc w:val="both"/>
        <w:rPr>
          <w:rFonts w:eastAsia="Calibri"/>
          <w:sz w:val="24"/>
          <w:szCs w:val="24"/>
          <w:lang w:eastAsia="en-US"/>
        </w:rPr>
      </w:pPr>
    </w:p>
    <w:p w14:paraId="40E18ED7" w14:textId="77777777" w:rsidR="003249A5" w:rsidRDefault="003249A5" w:rsidP="00804500">
      <w:pPr>
        <w:spacing w:before="120" w:line="312" w:lineRule="auto"/>
        <w:jc w:val="both"/>
        <w:rPr>
          <w:rFonts w:eastAsia="Calibri"/>
          <w:sz w:val="24"/>
          <w:szCs w:val="24"/>
          <w:lang w:eastAsia="en-US"/>
        </w:rPr>
      </w:pPr>
    </w:p>
    <w:p w14:paraId="1474DB8C" w14:textId="77777777" w:rsidR="003249A5" w:rsidRDefault="003249A5" w:rsidP="00804500">
      <w:pPr>
        <w:spacing w:before="120" w:line="312" w:lineRule="auto"/>
        <w:jc w:val="both"/>
        <w:rPr>
          <w:rFonts w:eastAsia="Calibri"/>
          <w:sz w:val="24"/>
          <w:szCs w:val="24"/>
          <w:lang w:eastAsia="en-US"/>
        </w:rPr>
      </w:pPr>
    </w:p>
    <w:p w14:paraId="2F70CB3C" w14:textId="77777777" w:rsidR="003249A5" w:rsidRPr="00057162" w:rsidRDefault="003249A5" w:rsidP="00804500">
      <w:pPr>
        <w:spacing w:before="120" w:line="312" w:lineRule="auto"/>
        <w:jc w:val="both"/>
        <w:rPr>
          <w:rFonts w:eastAsia="Calibri"/>
          <w:sz w:val="24"/>
          <w:szCs w:val="24"/>
          <w:lang w:eastAsia="en-US"/>
        </w:rPr>
      </w:pPr>
    </w:p>
    <w:p w14:paraId="3221871B" w14:textId="77777777" w:rsidR="003249A5" w:rsidRPr="00F76785" w:rsidRDefault="003249A5" w:rsidP="003249A5">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B48D42D" w14:textId="77777777" w:rsidR="003249A5" w:rsidRDefault="003249A5" w:rsidP="003249A5">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4400931F" w14:textId="77777777" w:rsidR="003249A5" w:rsidRPr="00A207D0" w:rsidRDefault="003249A5" w:rsidP="003249A5">
      <w:pPr>
        <w:spacing w:line="360" w:lineRule="auto"/>
        <w:jc w:val="center"/>
        <w:rPr>
          <w:rFonts w:eastAsia="Calibri"/>
          <w:b/>
          <w:color w:val="000000"/>
          <w:sz w:val="28"/>
          <w:szCs w:val="28"/>
          <w:u w:val="single"/>
          <w:lang w:eastAsia="en-US"/>
        </w:rPr>
      </w:pPr>
      <w:r w:rsidRPr="00A207D0">
        <w:rPr>
          <w:rFonts w:eastAsia="Calibri"/>
          <w:b/>
          <w:i/>
          <w:iCs/>
          <w:color w:val="000000"/>
          <w:sz w:val="28"/>
          <w:szCs w:val="28"/>
          <w:u w:val="single"/>
          <w:lang w:eastAsia="en-US"/>
        </w:rPr>
        <w:t>Regulaminu udzielania zamówień w Polskiej Grupie Górniczej S.A</w:t>
      </w:r>
      <w:r w:rsidRPr="00A207D0">
        <w:rPr>
          <w:rFonts w:eastAsia="Calibri"/>
          <w:b/>
          <w:color w:val="000000"/>
          <w:sz w:val="28"/>
          <w:szCs w:val="28"/>
          <w:u w:val="single"/>
          <w:lang w:eastAsia="en-US"/>
        </w:rPr>
        <w:t xml:space="preserve">. </w:t>
      </w:r>
    </w:p>
    <w:p w14:paraId="6518DEC1" w14:textId="77777777" w:rsidR="003249A5" w:rsidRDefault="003249A5" w:rsidP="003249A5">
      <w:pPr>
        <w:spacing w:line="360" w:lineRule="auto"/>
        <w:jc w:val="center"/>
        <w:rPr>
          <w:rFonts w:eastAsia="Calibri"/>
          <w:b/>
          <w:color w:val="000000"/>
          <w:sz w:val="28"/>
          <w:szCs w:val="28"/>
          <w:lang w:eastAsia="en-US"/>
        </w:rPr>
      </w:pPr>
      <w:r w:rsidRPr="00A207D0">
        <w:rPr>
          <w:rFonts w:eastAsia="Calibri"/>
          <w:b/>
          <w:color w:val="000000"/>
          <w:sz w:val="28"/>
          <w:szCs w:val="28"/>
          <w:lang w:eastAsia="en-US"/>
        </w:rPr>
        <w:t>w trybie przetargu nieograniczonego</w:t>
      </w:r>
      <w:r w:rsidRPr="00F76785">
        <w:rPr>
          <w:rFonts w:eastAsia="Calibri"/>
          <w:b/>
          <w:color w:val="000000"/>
          <w:sz w:val="28"/>
          <w:szCs w:val="28"/>
          <w:lang w:eastAsia="en-US"/>
        </w:rPr>
        <w:t xml:space="preserve"> </w:t>
      </w:r>
    </w:p>
    <w:p w14:paraId="062691CC" w14:textId="77777777" w:rsidR="003249A5" w:rsidRPr="00F76785" w:rsidRDefault="003249A5" w:rsidP="003249A5">
      <w:pPr>
        <w:spacing w:line="360" w:lineRule="auto"/>
        <w:jc w:val="center"/>
        <w:rPr>
          <w:rFonts w:eastAsia="Calibri"/>
          <w:b/>
          <w:color w:val="000000"/>
          <w:sz w:val="28"/>
          <w:szCs w:val="28"/>
          <w:lang w:eastAsia="en-US"/>
        </w:rPr>
      </w:pPr>
    </w:p>
    <w:p w14:paraId="10B3E002" w14:textId="77777777" w:rsidR="003249A5" w:rsidRDefault="003249A5" w:rsidP="003249A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sidRPr="00A207D0">
        <w:rPr>
          <w:rFonts w:eastAsia="Calibri"/>
          <w:b/>
          <w:color w:val="000000"/>
          <w:sz w:val="28"/>
          <w:szCs w:val="28"/>
          <w:lang w:eastAsia="en-US"/>
        </w:rPr>
        <w:t>Modernizacja układu sterowania gęstością cieczy ciężkiej zawiesinowej dla PGG S.A. Oddział KWK ROW Ruch Jankowice</w:t>
      </w:r>
    </w:p>
    <w:p w14:paraId="5FA5563C" w14:textId="77777777" w:rsidR="003249A5" w:rsidRPr="00F76785" w:rsidRDefault="003249A5" w:rsidP="003249A5">
      <w:pPr>
        <w:spacing w:before="120" w:line="312" w:lineRule="auto"/>
        <w:jc w:val="center"/>
        <w:rPr>
          <w:rFonts w:eastAsia="Calibri"/>
          <w:b/>
          <w:color w:val="000000"/>
          <w:sz w:val="28"/>
          <w:szCs w:val="28"/>
          <w:lang w:eastAsia="en-US"/>
        </w:rPr>
      </w:pPr>
    </w:p>
    <w:p w14:paraId="64EA2DC3" w14:textId="77777777" w:rsidR="003249A5" w:rsidRDefault="003249A5" w:rsidP="003249A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482500597</w:t>
      </w:r>
    </w:p>
    <w:p w14:paraId="06EA763F" w14:textId="77777777" w:rsidR="003249A5" w:rsidRPr="00F76785" w:rsidRDefault="003249A5" w:rsidP="003249A5">
      <w:pPr>
        <w:spacing w:before="120" w:line="312" w:lineRule="auto"/>
        <w:jc w:val="center"/>
        <w:rPr>
          <w:rFonts w:eastAsia="Calibri"/>
          <w:b/>
          <w:color w:val="000000"/>
          <w:sz w:val="28"/>
          <w:szCs w:val="28"/>
          <w:lang w:eastAsia="en-US"/>
        </w:rPr>
      </w:pPr>
    </w:p>
    <w:p w14:paraId="4830A993" w14:textId="6BC711A5" w:rsidR="00F625E4" w:rsidRPr="00DD199C" w:rsidRDefault="003249A5" w:rsidP="003249A5">
      <w:pPr>
        <w:spacing w:before="120" w:line="312" w:lineRule="auto"/>
        <w:jc w:val="center"/>
        <w:rPr>
          <w:rFonts w:eastAsia="Calibri"/>
          <w:color w:val="0070C0"/>
          <w:sz w:val="28"/>
          <w:szCs w:val="28"/>
          <w:lang w:eastAsia="en-US"/>
        </w:rPr>
      </w:pPr>
      <w:r w:rsidRPr="00DD199C">
        <w:rPr>
          <w:rFonts w:eastAsia="Calibri"/>
          <w:bCs/>
          <w:i/>
          <w:iCs/>
          <w:color w:val="000000"/>
          <w:sz w:val="28"/>
          <w:szCs w:val="28"/>
          <w:lang w:eastAsia="en-US"/>
        </w:rPr>
        <w:t>(dla zamówień o wartości szacunkowej poniżej progu unijnego)</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49FD063" w14:textId="6D005481" w:rsidR="0075194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538709" w:history="1">
            <w:r w:rsidR="00751947" w:rsidRPr="00E67575">
              <w:rPr>
                <w:rStyle w:val="Hipercze"/>
                <w:noProof/>
              </w:rPr>
              <w:t>Część I. Zamawiający:</w:t>
            </w:r>
            <w:r w:rsidR="00751947">
              <w:rPr>
                <w:noProof/>
                <w:webHidden/>
              </w:rPr>
              <w:tab/>
            </w:r>
            <w:r w:rsidR="00751947">
              <w:rPr>
                <w:noProof/>
                <w:webHidden/>
              </w:rPr>
              <w:fldChar w:fldCharType="begin"/>
            </w:r>
            <w:r w:rsidR="00751947">
              <w:rPr>
                <w:noProof/>
                <w:webHidden/>
              </w:rPr>
              <w:instrText xml:space="preserve"> PAGEREF _Toc214538709 \h </w:instrText>
            </w:r>
            <w:r w:rsidR="00751947">
              <w:rPr>
                <w:noProof/>
                <w:webHidden/>
              </w:rPr>
            </w:r>
            <w:r w:rsidR="00751947">
              <w:rPr>
                <w:noProof/>
                <w:webHidden/>
              </w:rPr>
              <w:fldChar w:fldCharType="separate"/>
            </w:r>
            <w:r w:rsidR="00D95F58">
              <w:rPr>
                <w:noProof/>
                <w:webHidden/>
              </w:rPr>
              <w:t>3</w:t>
            </w:r>
            <w:r w:rsidR="00751947">
              <w:rPr>
                <w:noProof/>
                <w:webHidden/>
              </w:rPr>
              <w:fldChar w:fldCharType="end"/>
            </w:r>
          </w:hyperlink>
        </w:p>
        <w:p w14:paraId="420A438D" w14:textId="4423FA92"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0" w:history="1">
            <w:r w:rsidRPr="00E67575">
              <w:rPr>
                <w:rStyle w:val="Hipercze"/>
                <w:noProof/>
              </w:rPr>
              <w:t>Część II. Postępowanie</w:t>
            </w:r>
            <w:r>
              <w:rPr>
                <w:noProof/>
                <w:webHidden/>
              </w:rPr>
              <w:tab/>
            </w:r>
            <w:r>
              <w:rPr>
                <w:noProof/>
                <w:webHidden/>
              </w:rPr>
              <w:fldChar w:fldCharType="begin"/>
            </w:r>
            <w:r>
              <w:rPr>
                <w:noProof/>
                <w:webHidden/>
              </w:rPr>
              <w:instrText xml:space="preserve"> PAGEREF _Toc214538710 \h </w:instrText>
            </w:r>
            <w:r>
              <w:rPr>
                <w:noProof/>
                <w:webHidden/>
              </w:rPr>
            </w:r>
            <w:r>
              <w:rPr>
                <w:noProof/>
                <w:webHidden/>
              </w:rPr>
              <w:fldChar w:fldCharType="separate"/>
            </w:r>
            <w:r w:rsidR="00D95F58">
              <w:rPr>
                <w:noProof/>
                <w:webHidden/>
              </w:rPr>
              <w:t>3</w:t>
            </w:r>
            <w:r>
              <w:rPr>
                <w:noProof/>
                <w:webHidden/>
              </w:rPr>
              <w:fldChar w:fldCharType="end"/>
            </w:r>
          </w:hyperlink>
        </w:p>
        <w:p w14:paraId="1ECE4D0B" w14:textId="364A4D9D"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1" w:history="1">
            <w:r w:rsidRPr="00E67575">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_Toc214538711 \h </w:instrText>
            </w:r>
            <w:r>
              <w:rPr>
                <w:noProof/>
                <w:webHidden/>
              </w:rPr>
            </w:r>
            <w:r>
              <w:rPr>
                <w:noProof/>
                <w:webHidden/>
              </w:rPr>
              <w:fldChar w:fldCharType="separate"/>
            </w:r>
            <w:r w:rsidR="00D95F58">
              <w:rPr>
                <w:noProof/>
                <w:webHidden/>
              </w:rPr>
              <w:t>4</w:t>
            </w:r>
            <w:r>
              <w:rPr>
                <w:noProof/>
                <w:webHidden/>
              </w:rPr>
              <w:fldChar w:fldCharType="end"/>
            </w:r>
          </w:hyperlink>
        </w:p>
        <w:p w14:paraId="6B6E6A26" w14:textId="4D1C694E"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2" w:history="1">
            <w:r w:rsidRPr="00E67575">
              <w:rPr>
                <w:rStyle w:val="Hipercze"/>
                <w:noProof/>
              </w:rPr>
              <w:t>Część IV. Oferty częściowe</w:t>
            </w:r>
            <w:r>
              <w:rPr>
                <w:noProof/>
                <w:webHidden/>
              </w:rPr>
              <w:tab/>
            </w:r>
            <w:r>
              <w:rPr>
                <w:noProof/>
                <w:webHidden/>
              </w:rPr>
              <w:fldChar w:fldCharType="begin"/>
            </w:r>
            <w:r>
              <w:rPr>
                <w:noProof/>
                <w:webHidden/>
              </w:rPr>
              <w:instrText xml:space="preserve"> PAGEREF _Toc214538712 \h </w:instrText>
            </w:r>
            <w:r>
              <w:rPr>
                <w:noProof/>
                <w:webHidden/>
              </w:rPr>
            </w:r>
            <w:r>
              <w:rPr>
                <w:noProof/>
                <w:webHidden/>
              </w:rPr>
              <w:fldChar w:fldCharType="separate"/>
            </w:r>
            <w:r w:rsidR="00D95F58">
              <w:rPr>
                <w:noProof/>
                <w:webHidden/>
              </w:rPr>
              <w:t>4</w:t>
            </w:r>
            <w:r>
              <w:rPr>
                <w:noProof/>
                <w:webHidden/>
              </w:rPr>
              <w:fldChar w:fldCharType="end"/>
            </w:r>
          </w:hyperlink>
        </w:p>
        <w:p w14:paraId="05EB14C4" w14:textId="71D1B416"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3" w:history="1">
            <w:r w:rsidRPr="00E67575">
              <w:rPr>
                <w:rStyle w:val="Hipercze"/>
                <w:noProof/>
              </w:rPr>
              <w:t>Część V. Kwalifikacja podmiotowa Wykonawców</w:t>
            </w:r>
            <w:r>
              <w:rPr>
                <w:noProof/>
                <w:webHidden/>
              </w:rPr>
              <w:tab/>
            </w:r>
            <w:r>
              <w:rPr>
                <w:noProof/>
                <w:webHidden/>
              </w:rPr>
              <w:fldChar w:fldCharType="begin"/>
            </w:r>
            <w:r>
              <w:rPr>
                <w:noProof/>
                <w:webHidden/>
              </w:rPr>
              <w:instrText xml:space="preserve"> PAGEREF _Toc214538713 \h </w:instrText>
            </w:r>
            <w:r>
              <w:rPr>
                <w:noProof/>
                <w:webHidden/>
              </w:rPr>
            </w:r>
            <w:r>
              <w:rPr>
                <w:noProof/>
                <w:webHidden/>
              </w:rPr>
              <w:fldChar w:fldCharType="separate"/>
            </w:r>
            <w:r w:rsidR="00D95F58">
              <w:rPr>
                <w:noProof/>
                <w:webHidden/>
              </w:rPr>
              <w:t>4</w:t>
            </w:r>
            <w:r>
              <w:rPr>
                <w:noProof/>
                <w:webHidden/>
              </w:rPr>
              <w:fldChar w:fldCharType="end"/>
            </w:r>
          </w:hyperlink>
        </w:p>
        <w:p w14:paraId="2688587B" w14:textId="57C974CA"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4" w:history="1">
            <w:r w:rsidRPr="00E6757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_Toc214538714 \h </w:instrText>
            </w:r>
            <w:r>
              <w:rPr>
                <w:noProof/>
                <w:webHidden/>
              </w:rPr>
            </w:r>
            <w:r>
              <w:rPr>
                <w:noProof/>
                <w:webHidden/>
              </w:rPr>
              <w:fldChar w:fldCharType="separate"/>
            </w:r>
            <w:r w:rsidR="00D95F58">
              <w:rPr>
                <w:noProof/>
                <w:webHidden/>
              </w:rPr>
              <w:t>7</w:t>
            </w:r>
            <w:r>
              <w:rPr>
                <w:noProof/>
                <w:webHidden/>
              </w:rPr>
              <w:fldChar w:fldCharType="end"/>
            </w:r>
          </w:hyperlink>
        </w:p>
        <w:p w14:paraId="57B71FC7" w14:textId="13C517E9"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5" w:history="1">
            <w:r w:rsidRPr="00E67575">
              <w:rPr>
                <w:rStyle w:val="Hipercze"/>
                <w:noProof/>
              </w:rPr>
              <w:t>Część VII. Udostępnienie zasobów</w:t>
            </w:r>
            <w:r>
              <w:rPr>
                <w:noProof/>
                <w:webHidden/>
              </w:rPr>
              <w:tab/>
            </w:r>
            <w:r>
              <w:rPr>
                <w:noProof/>
                <w:webHidden/>
              </w:rPr>
              <w:fldChar w:fldCharType="begin"/>
            </w:r>
            <w:r>
              <w:rPr>
                <w:noProof/>
                <w:webHidden/>
              </w:rPr>
              <w:instrText xml:space="preserve"> PAGEREF _Toc214538715 \h </w:instrText>
            </w:r>
            <w:r>
              <w:rPr>
                <w:noProof/>
                <w:webHidden/>
              </w:rPr>
            </w:r>
            <w:r>
              <w:rPr>
                <w:noProof/>
                <w:webHidden/>
              </w:rPr>
              <w:fldChar w:fldCharType="separate"/>
            </w:r>
            <w:r w:rsidR="00D95F58">
              <w:rPr>
                <w:noProof/>
                <w:webHidden/>
              </w:rPr>
              <w:t>8</w:t>
            </w:r>
            <w:r>
              <w:rPr>
                <w:noProof/>
                <w:webHidden/>
              </w:rPr>
              <w:fldChar w:fldCharType="end"/>
            </w:r>
          </w:hyperlink>
        </w:p>
        <w:p w14:paraId="274AFEDE" w14:textId="3C191C9E"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6" w:history="1">
            <w:r w:rsidRPr="00E67575">
              <w:rPr>
                <w:rStyle w:val="Hipercze"/>
                <w:noProof/>
              </w:rPr>
              <w:t>Część VIII. Podmiotowe środki dowodowe.</w:t>
            </w:r>
            <w:r>
              <w:rPr>
                <w:noProof/>
                <w:webHidden/>
              </w:rPr>
              <w:tab/>
            </w:r>
            <w:r>
              <w:rPr>
                <w:noProof/>
                <w:webHidden/>
              </w:rPr>
              <w:fldChar w:fldCharType="begin"/>
            </w:r>
            <w:r>
              <w:rPr>
                <w:noProof/>
                <w:webHidden/>
              </w:rPr>
              <w:instrText xml:space="preserve"> PAGEREF _Toc214538716 \h </w:instrText>
            </w:r>
            <w:r>
              <w:rPr>
                <w:noProof/>
                <w:webHidden/>
              </w:rPr>
            </w:r>
            <w:r>
              <w:rPr>
                <w:noProof/>
                <w:webHidden/>
              </w:rPr>
              <w:fldChar w:fldCharType="separate"/>
            </w:r>
            <w:r w:rsidR="00D95F58">
              <w:rPr>
                <w:noProof/>
                <w:webHidden/>
              </w:rPr>
              <w:t>8</w:t>
            </w:r>
            <w:r>
              <w:rPr>
                <w:noProof/>
                <w:webHidden/>
              </w:rPr>
              <w:fldChar w:fldCharType="end"/>
            </w:r>
          </w:hyperlink>
        </w:p>
        <w:p w14:paraId="032061DE" w14:textId="7FE4E70C"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7" w:history="1">
            <w:r w:rsidRPr="00E6757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_Toc214538717 \h </w:instrText>
            </w:r>
            <w:r>
              <w:rPr>
                <w:noProof/>
                <w:webHidden/>
              </w:rPr>
            </w:r>
            <w:r>
              <w:rPr>
                <w:noProof/>
                <w:webHidden/>
              </w:rPr>
              <w:fldChar w:fldCharType="separate"/>
            </w:r>
            <w:r w:rsidR="00D95F58">
              <w:rPr>
                <w:noProof/>
                <w:webHidden/>
              </w:rPr>
              <w:t>12</w:t>
            </w:r>
            <w:r>
              <w:rPr>
                <w:noProof/>
                <w:webHidden/>
              </w:rPr>
              <w:fldChar w:fldCharType="end"/>
            </w:r>
          </w:hyperlink>
        </w:p>
        <w:p w14:paraId="0C57459D" w14:textId="6109A3EC"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8" w:history="1">
            <w:r w:rsidRPr="00E67575">
              <w:rPr>
                <w:rStyle w:val="Hipercze"/>
                <w:noProof/>
              </w:rPr>
              <w:t>Część X. Podwykonawstwo</w:t>
            </w:r>
            <w:r>
              <w:rPr>
                <w:noProof/>
                <w:webHidden/>
              </w:rPr>
              <w:tab/>
            </w:r>
            <w:r>
              <w:rPr>
                <w:noProof/>
                <w:webHidden/>
              </w:rPr>
              <w:fldChar w:fldCharType="begin"/>
            </w:r>
            <w:r>
              <w:rPr>
                <w:noProof/>
                <w:webHidden/>
              </w:rPr>
              <w:instrText xml:space="preserve"> PAGEREF _Toc214538718 \h </w:instrText>
            </w:r>
            <w:r>
              <w:rPr>
                <w:noProof/>
                <w:webHidden/>
              </w:rPr>
            </w:r>
            <w:r>
              <w:rPr>
                <w:noProof/>
                <w:webHidden/>
              </w:rPr>
              <w:fldChar w:fldCharType="separate"/>
            </w:r>
            <w:r w:rsidR="00D95F58">
              <w:rPr>
                <w:noProof/>
                <w:webHidden/>
              </w:rPr>
              <w:t>13</w:t>
            </w:r>
            <w:r>
              <w:rPr>
                <w:noProof/>
                <w:webHidden/>
              </w:rPr>
              <w:fldChar w:fldCharType="end"/>
            </w:r>
          </w:hyperlink>
        </w:p>
        <w:p w14:paraId="0B1641DA" w14:textId="1025DEA7"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19" w:history="1">
            <w:r w:rsidRPr="00E67575">
              <w:rPr>
                <w:rStyle w:val="Hipercze"/>
                <w:noProof/>
              </w:rPr>
              <w:t>Część XI. Wadium</w:t>
            </w:r>
            <w:r>
              <w:rPr>
                <w:noProof/>
                <w:webHidden/>
              </w:rPr>
              <w:tab/>
            </w:r>
            <w:r>
              <w:rPr>
                <w:noProof/>
                <w:webHidden/>
              </w:rPr>
              <w:fldChar w:fldCharType="begin"/>
            </w:r>
            <w:r>
              <w:rPr>
                <w:noProof/>
                <w:webHidden/>
              </w:rPr>
              <w:instrText xml:space="preserve"> PAGEREF _Toc214538719 \h </w:instrText>
            </w:r>
            <w:r>
              <w:rPr>
                <w:noProof/>
                <w:webHidden/>
              </w:rPr>
            </w:r>
            <w:r>
              <w:rPr>
                <w:noProof/>
                <w:webHidden/>
              </w:rPr>
              <w:fldChar w:fldCharType="separate"/>
            </w:r>
            <w:r w:rsidR="00D95F58">
              <w:rPr>
                <w:noProof/>
                <w:webHidden/>
              </w:rPr>
              <w:t>13</w:t>
            </w:r>
            <w:r>
              <w:rPr>
                <w:noProof/>
                <w:webHidden/>
              </w:rPr>
              <w:fldChar w:fldCharType="end"/>
            </w:r>
          </w:hyperlink>
        </w:p>
        <w:p w14:paraId="6FE8F9F0" w14:textId="58010639"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0" w:history="1">
            <w:r w:rsidRPr="00E67575">
              <w:rPr>
                <w:rStyle w:val="Hipercze"/>
                <w:noProof/>
              </w:rPr>
              <w:t>Część XII. Opis sposobu przygotowania oferty</w:t>
            </w:r>
            <w:r>
              <w:rPr>
                <w:noProof/>
                <w:webHidden/>
              </w:rPr>
              <w:tab/>
            </w:r>
            <w:r>
              <w:rPr>
                <w:noProof/>
                <w:webHidden/>
              </w:rPr>
              <w:fldChar w:fldCharType="begin"/>
            </w:r>
            <w:r>
              <w:rPr>
                <w:noProof/>
                <w:webHidden/>
              </w:rPr>
              <w:instrText xml:space="preserve"> PAGEREF _Toc214538720 \h </w:instrText>
            </w:r>
            <w:r>
              <w:rPr>
                <w:noProof/>
                <w:webHidden/>
              </w:rPr>
            </w:r>
            <w:r>
              <w:rPr>
                <w:noProof/>
                <w:webHidden/>
              </w:rPr>
              <w:fldChar w:fldCharType="separate"/>
            </w:r>
            <w:r w:rsidR="00D95F58">
              <w:rPr>
                <w:noProof/>
                <w:webHidden/>
              </w:rPr>
              <w:t>13</w:t>
            </w:r>
            <w:r>
              <w:rPr>
                <w:noProof/>
                <w:webHidden/>
              </w:rPr>
              <w:fldChar w:fldCharType="end"/>
            </w:r>
          </w:hyperlink>
        </w:p>
        <w:p w14:paraId="57C94E25" w14:textId="72D57836"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1" w:history="1">
            <w:r w:rsidRPr="00E6757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_Toc214538721 \h </w:instrText>
            </w:r>
            <w:r>
              <w:rPr>
                <w:noProof/>
                <w:webHidden/>
              </w:rPr>
            </w:r>
            <w:r>
              <w:rPr>
                <w:noProof/>
                <w:webHidden/>
              </w:rPr>
              <w:fldChar w:fldCharType="separate"/>
            </w:r>
            <w:r w:rsidR="00D95F58">
              <w:rPr>
                <w:noProof/>
                <w:webHidden/>
              </w:rPr>
              <w:t>16</w:t>
            </w:r>
            <w:r>
              <w:rPr>
                <w:noProof/>
                <w:webHidden/>
              </w:rPr>
              <w:fldChar w:fldCharType="end"/>
            </w:r>
          </w:hyperlink>
        </w:p>
        <w:p w14:paraId="60C7D235" w14:textId="5AE965B2"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2" w:history="1">
            <w:r w:rsidRPr="00E6757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_Toc214538722 \h </w:instrText>
            </w:r>
            <w:r>
              <w:rPr>
                <w:noProof/>
                <w:webHidden/>
              </w:rPr>
            </w:r>
            <w:r>
              <w:rPr>
                <w:noProof/>
                <w:webHidden/>
              </w:rPr>
              <w:fldChar w:fldCharType="separate"/>
            </w:r>
            <w:r w:rsidR="00D95F58">
              <w:rPr>
                <w:noProof/>
                <w:webHidden/>
              </w:rPr>
              <w:t>17</w:t>
            </w:r>
            <w:r>
              <w:rPr>
                <w:noProof/>
                <w:webHidden/>
              </w:rPr>
              <w:fldChar w:fldCharType="end"/>
            </w:r>
          </w:hyperlink>
        </w:p>
        <w:p w14:paraId="6CD82341" w14:textId="66F121D5"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3" w:history="1">
            <w:r w:rsidRPr="00E67575">
              <w:rPr>
                <w:rStyle w:val="Hipercze"/>
                <w:noProof/>
              </w:rPr>
              <w:t>Część XV. Opis sposobu obliczenia ceny</w:t>
            </w:r>
            <w:r>
              <w:rPr>
                <w:noProof/>
                <w:webHidden/>
              </w:rPr>
              <w:tab/>
            </w:r>
            <w:r>
              <w:rPr>
                <w:noProof/>
                <w:webHidden/>
              </w:rPr>
              <w:fldChar w:fldCharType="begin"/>
            </w:r>
            <w:r>
              <w:rPr>
                <w:noProof/>
                <w:webHidden/>
              </w:rPr>
              <w:instrText xml:space="preserve"> PAGEREF _Toc214538723 \h </w:instrText>
            </w:r>
            <w:r>
              <w:rPr>
                <w:noProof/>
                <w:webHidden/>
              </w:rPr>
            </w:r>
            <w:r>
              <w:rPr>
                <w:noProof/>
                <w:webHidden/>
              </w:rPr>
              <w:fldChar w:fldCharType="separate"/>
            </w:r>
            <w:r w:rsidR="00D95F58">
              <w:rPr>
                <w:noProof/>
                <w:webHidden/>
              </w:rPr>
              <w:t>17</w:t>
            </w:r>
            <w:r>
              <w:rPr>
                <w:noProof/>
                <w:webHidden/>
              </w:rPr>
              <w:fldChar w:fldCharType="end"/>
            </w:r>
          </w:hyperlink>
        </w:p>
        <w:p w14:paraId="3ACD52F3" w14:textId="19129B53"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4" w:history="1">
            <w:r w:rsidRPr="00E67575">
              <w:rPr>
                <w:rStyle w:val="Hipercze"/>
                <w:noProof/>
              </w:rPr>
              <w:t>Część XVI. Kryteria oceny ofert</w:t>
            </w:r>
            <w:r>
              <w:rPr>
                <w:noProof/>
                <w:webHidden/>
              </w:rPr>
              <w:tab/>
            </w:r>
            <w:r>
              <w:rPr>
                <w:noProof/>
                <w:webHidden/>
              </w:rPr>
              <w:fldChar w:fldCharType="begin"/>
            </w:r>
            <w:r>
              <w:rPr>
                <w:noProof/>
                <w:webHidden/>
              </w:rPr>
              <w:instrText xml:space="preserve"> PAGEREF _Toc214538724 \h </w:instrText>
            </w:r>
            <w:r>
              <w:rPr>
                <w:noProof/>
                <w:webHidden/>
              </w:rPr>
            </w:r>
            <w:r>
              <w:rPr>
                <w:noProof/>
                <w:webHidden/>
              </w:rPr>
              <w:fldChar w:fldCharType="separate"/>
            </w:r>
            <w:r w:rsidR="00D95F58">
              <w:rPr>
                <w:noProof/>
                <w:webHidden/>
              </w:rPr>
              <w:t>18</w:t>
            </w:r>
            <w:r>
              <w:rPr>
                <w:noProof/>
                <w:webHidden/>
              </w:rPr>
              <w:fldChar w:fldCharType="end"/>
            </w:r>
          </w:hyperlink>
        </w:p>
        <w:p w14:paraId="71F40220" w14:textId="441DE723"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5" w:history="1">
            <w:r w:rsidRPr="00E67575">
              <w:rPr>
                <w:rStyle w:val="Hipercze"/>
                <w:noProof/>
              </w:rPr>
              <w:t>Część XVII. Aukcja elektroniczna</w:t>
            </w:r>
            <w:r>
              <w:rPr>
                <w:noProof/>
                <w:webHidden/>
              </w:rPr>
              <w:tab/>
            </w:r>
            <w:r>
              <w:rPr>
                <w:noProof/>
                <w:webHidden/>
              </w:rPr>
              <w:fldChar w:fldCharType="begin"/>
            </w:r>
            <w:r>
              <w:rPr>
                <w:noProof/>
                <w:webHidden/>
              </w:rPr>
              <w:instrText xml:space="preserve"> PAGEREF _Toc214538725 \h </w:instrText>
            </w:r>
            <w:r>
              <w:rPr>
                <w:noProof/>
                <w:webHidden/>
              </w:rPr>
            </w:r>
            <w:r>
              <w:rPr>
                <w:noProof/>
                <w:webHidden/>
              </w:rPr>
              <w:fldChar w:fldCharType="separate"/>
            </w:r>
            <w:r w:rsidR="00D95F58">
              <w:rPr>
                <w:noProof/>
                <w:webHidden/>
              </w:rPr>
              <w:t>18</w:t>
            </w:r>
            <w:r>
              <w:rPr>
                <w:noProof/>
                <w:webHidden/>
              </w:rPr>
              <w:fldChar w:fldCharType="end"/>
            </w:r>
          </w:hyperlink>
        </w:p>
        <w:p w14:paraId="39027B43" w14:textId="07F9B3E2"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6" w:history="1">
            <w:r w:rsidRPr="00E6757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_Toc214538726 \h </w:instrText>
            </w:r>
            <w:r>
              <w:rPr>
                <w:noProof/>
                <w:webHidden/>
              </w:rPr>
            </w:r>
            <w:r>
              <w:rPr>
                <w:noProof/>
                <w:webHidden/>
              </w:rPr>
              <w:fldChar w:fldCharType="separate"/>
            </w:r>
            <w:r w:rsidR="00D95F58">
              <w:rPr>
                <w:noProof/>
                <w:webHidden/>
              </w:rPr>
              <w:t>21</w:t>
            </w:r>
            <w:r>
              <w:rPr>
                <w:noProof/>
                <w:webHidden/>
              </w:rPr>
              <w:fldChar w:fldCharType="end"/>
            </w:r>
          </w:hyperlink>
        </w:p>
        <w:p w14:paraId="2F3F9A13" w14:textId="0DC277B3"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7" w:history="1">
            <w:r w:rsidRPr="00E6757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_Toc214538727 \h </w:instrText>
            </w:r>
            <w:r>
              <w:rPr>
                <w:noProof/>
                <w:webHidden/>
              </w:rPr>
            </w:r>
            <w:r>
              <w:rPr>
                <w:noProof/>
                <w:webHidden/>
              </w:rPr>
              <w:fldChar w:fldCharType="separate"/>
            </w:r>
            <w:r w:rsidR="00D95F58">
              <w:rPr>
                <w:noProof/>
                <w:webHidden/>
              </w:rPr>
              <w:t>21</w:t>
            </w:r>
            <w:r>
              <w:rPr>
                <w:noProof/>
                <w:webHidden/>
              </w:rPr>
              <w:fldChar w:fldCharType="end"/>
            </w:r>
          </w:hyperlink>
        </w:p>
        <w:p w14:paraId="3606917C" w14:textId="00153617"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8" w:history="1">
            <w:r w:rsidRPr="00E67575">
              <w:rPr>
                <w:rStyle w:val="Hipercze"/>
                <w:noProof/>
              </w:rPr>
              <w:t>Część XX. Istotne postanowienia umowy</w:t>
            </w:r>
            <w:r>
              <w:rPr>
                <w:noProof/>
                <w:webHidden/>
              </w:rPr>
              <w:tab/>
            </w:r>
            <w:r>
              <w:rPr>
                <w:noProof/>
                <w:webHidden/>
              </w:rPr>
              <w:fldChar w:fldCharType="begin"/>
            </w:r>
            <w:r>
              <w:rPr>
                <w:noProof/>
                <w:webHidden/>
              </w:rPr>
              <w:instrText xml:space="preserve"> PAGEREF _Toc214538728 \h </w:instrText>
            </w:r>
            <w:r>
              <w:rPr>
                <w:noProof/>
                <w:webHidden/>
              </w:rPr>
            </w:r>
            <w:r>
              <w:rPr>
                <w:noProof/>
                <w:webHidden/>
              </w:rPr>
              <w:fldChar w:fldCharType="separate"/>
            </w:r>
            <w:r w:rsidR="00D95F58">
              <w:rPr>
                <w:noProof/>
                <w:webHidden/>
              </w:rPr>
              <w:t>22</w:t>
            </w:r>
            <w:r>
              <w:rPr>
                <w:noProof/>
                <w:webHidden/>
              </w:rPr>
              <w:fldChar w:fldCharType="end"/>
            </w:r>
          </w:hyperlink>
        </w:p>
        <w:p w14:paraId="35081FEF" w14:textId="58051FF3"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29" w:history="1">
            <w:r w:rsidRPr="00E6757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_Toc214538729 \h </w:instrText>
            </w:r>
            <w:r>
              <w:rPr>
                <w:noProof/>
                <w:webHidden/>
              </w:rPr>
            </w:r>
            <w:r>
              <w:rPr>
                <w:noProof/>
                <w:webHidden/>
              </w:rPr>
              <w:fldChar w:fldCharType="separate"/>
            </w:r>
            <w:r w:rsidR="00D95F58">
              <w:rPr>
                <w:noProof/>
                <w:webHidden/>
              </w:rPr>
              <w:t>22</w:t>
            </w:r>
            <w:r>
              <w:rPr>
                <w:noProof/>
                <w:webHidden/>
              </w:rPr>
              <w:fldChar w:fldCharType="end"/>
            </w:r>
          </w:hyperlink>
        </w:p>
        <w:p w14:paraId="13BDDE28" w14:textId="5244CC91"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30" w:history="1">
            <w:r w:rsidRPr="00E67575">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_Toc214538730 \h </w:instrText>
            </w:r>
            <w:r>
              <w:rPr>
                <w:noProof/>
                <w:webHidden/>
              </w:rPr>
            </w:r>
            <w:r>
              <w:rPr>
                <w:noProof/>
                <w:webHidden/>
              </w:rPr>
              <w:fldChar w:fldCharType="separate"/>
            </w:r>
            <w:r w:rsidR="00D95F58">
              <w:rPr>
                <w:noProof/>
                <w:webHidden/>
              </w:rPr>
              <w:t>22</w:t>
            </w:r>
            <w:r>
              <w:rPr>
                <w:noProof/>
                <w:webHidden/>
              </w:rPr>
              <w:fldChar w:fldCharType="end"/>
            </w:r>
          </w:hyperlink>
        </w:p>
        <w:p w14:paraId="76005F32" w14:textId="3250A6B5" w:rsidR="00751947" w:rsidRDefault="00751947">
          <w:pPr>
            <w:pStyle w:val="Spistreci1"/>
            <w:rPr>
              <w:rFonts w:asciiTheme="minorHAnsi" w:eastAsiaTheme="minorEastAsia" w:hAnsiTheme="minorHAnsi" w:cstheme="minorBidi"/>
              <w:noProof/>
              <w:kern w:val="2"/>
              <w:sz w:val="24"/>
              <w:szCs w:val="24"/>
              <w14:ligatures w14:val="standardContextual"/>
            </w:rPr>
          </w:pPr>
          <w:hyperlink w:anchor="_Toc214538731" w:history="1">
            <w:r w:rsidRPr="00E67575">
              <w:rPr>
                <w:rStyle w:val="Hipercze"/>
                <w:noProof/>
              </w:rPr>
              <w:t>Wykaz załączników</w:t>
            </w:r>
            <w:r>
              <w:rPr>
                <w:noProof/>
                <w:webHidden/>
              </w:rPr>
              <w:tab/>
            </w:r>
            <w:r>
              <w:rPr>
                <w:noProof/>
                <w:webHidden/>
              </w:rPr>
              <w:fldChar w:fldCharType="begin"/>
            </w:r>
            <w:r>
              <w:rPr>
                <w:noProof/>
                <w:webHidden/>
              </w:rPr>
              <w:instrText xml:space="preserve"> PAGEREF _Toc214538731 \h </w:instrText>
            </w:r>
            <w:r>
              <w:rPr>
                <w:noProof/>
                <w:webHidden/>
              </w:rPr>
            </w:r>
            <w:r>
              <w:rPr>
                <w:noProof/>
                <w:webHidden/>
              </w:rPr>
              <w:fldChar w:fldCharType="separate"/>
            </w:r>
            <w:r w:rsidR="00D95F58">
              <w:rPr>
                <w:noProof/>
                <w:webHidden/>
              </w:rPr>
              <w:t>22</w:t>
            </w:r>
            <w:r>
              <w:rPr>
                <w:noProof/>
                <w:webHidden/>
              </w:rPr>
              <w:fldChar w:fldCharType="end"/>
            </w:r>
          </w:hyperlink>
        </w:p>
        <w:p w14:paraId="0F395070" w14:textId="075109FD"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453870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F58166A" w14:textId="77777777" w:rsidR="003D3DA5" w:rsidRPr="001E1DA9" w:rsidRDefault="003D3DA5" w:rsidP="003D3DA5">
      <w:pPr>
        <w:rPr>
          <w:b/>
          <w:bCs/>
          <w:iCs/>
          <w:sz w:val="24"/>
          <w:szCs w:val="24"/>
        </w:rPr>
      </w:pPr>
      <w:r w:rsidRPr="001E1DA9">
        <w:rPr>
          <w:b/>
          <w:bCs/>
          <w:iCs/>
          <w:sz w:val="24"/>
          <w:szCs w:val="24"/>
        </w:rPr>
        <w:t>Oddział KWK ROW</w:t>
      </w:r>
    </w:p>
    <w:p w14:paraId="1160A8D1" w14:textId="77777777" w:rsidR="003D3DA5" w:rsidRPr="001E1DA9" w:rsidRDefault="003D3DA5" w:rsidP="003D3DA5">
      <w:pPr>
        <w:rPr>
          <w:b/>
          <w:bCs/>
          <w:sz w:val="24"/>
          <w:szCs w:val="24"/>
        </w:rPr>
      </w:pPr>
      <w:r w:rsidRPr="001E1DA9">
        <w:rPr>
          <w:b/>
          <w:bCs/>
          <w:sz w:val="24"/>
          <w:szCs w:val="24"/>
        </w:rPr>
        <w:t>ul. Jastrzębska 10</w:t>
      </w:r>
    </w:p>
    <w:p w14:paraId="4FAC7AAF" w14:textId="44391844" w:rsidR="00F13DFD" w:rsidRPr="00DD199C" w:rsidRDefault="003D3DA5" w:rsidP="003D3DA5">
      <w:pPr>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453871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4CC3F26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3D3DA5">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453871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E4A434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3D3DA5" w:rsidRPr="00EB6821">
        <w:rPr>
          <w:rFonts w:eastAsia="Calibri"/>
          <w:bCs/>
          <w:color w:val="000000"/>
          <w:lang w:eastAsia="en-US"/>
        </w:rPr>
        <w:t>Modernizacja układu sterowania gęstością cieczy ciężkiej zawiesinowej dla PGG S.A. Oddział KWK ROW Ruch Jankowice</w:t>
      </w:r>
      <w:r w:rsidR="003D3DA5">
        <w:rPr>
          <w:rFonts w:eastAsia="Calibri"/>
          <w:bCs/>
          <w:color w:val="000000"/>
          <w:lang w:eastAsia="en-U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17C7660" w:rsidR="00182B15" w:rsidRPr="00582251" w:rsidRDefault="00182B15" w:rsidP="00804500">
      <w:pPr>
        <w:pStyle w:val="Akapitzlist"/>
        <w:numPr>
          <w:ilvl w:val="0"/>
          <w:numId w:val="1"/>
        </w:numPr>
        <w:spacing w:before="120" w:line="312" w:lineRule="auto"/>
        <w:contextualSpacing w:val="0"/>
        <w:jc w:val="both"/>
        <w:rPr>
          <w:bCs/>
        </w:rPr>
      </w:pPr>
      <w:r w:rsidRPr="00582251">
        <w:t>Kody CPV:</w:t>
      </w:r>
      <w:r w:rsidR="00582251" w:rsidRPr="00582251">
        <w:t xml:space="preserve"> 722112517-6.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453871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453871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6C7517FA" w:rsidR="000D5BA1" w:rsidRPr="00A84571" w:rsidRDefault="009F7D68" w:rsidP="000D5BA1">
      <w:pPr>
        <w:pStyle w:val="Akapitzlist"/>
        <w:numPr>
          <w:ilvl w:val="1"/>
          <w:numId w:val="2"/>
        </w:numPr>
        <w:spacing w:before="120" w:line="312" w:lineRule="auto"/>
        <w:ind w:left="709" w:hanging="425"/>
        <w:contextualSpacing w:val="0"/>
        <w:jc w:val="both"/>
      </w:pPr>
      <w:r w:rsidRPr="00A84571">
        <w:t>w stosunku do którego otwarto likwidację, sąd zarządził likwidację majątku w</w:t>
      </w:r>
      <w:r w:rsidR="003D3DA5" w:rsidRPr="00A84571">
        <w:t> </w:t>
      </w:r>
      <w:r w:rsidRPr="00A84571">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3D3DA5" w:rsidRPr="00A84571">
        <w:t> </w:t>
      </w:r>
      <w:r w:rsidRPr="00A84571">
        <w:t xml:space="preserve">procedury przewidzianej przepisami miejsca wszczęcia tej procedury, </w:t>
      </w:r>
    </w:p>
    <w:p w14:paraId="5F873CDF" w14:textId="628729EE" w:rsidR="000D5BA1" w:rsidRPr="00A84571" w:rsidRDefault="000D5BA1" w:rsidP="000D5BA1">
      <w:pPr>
        <w:pStyle w:val="Akapitzlist"/>
        <w:numPr>
          <w:ilvl w:val="1"/>
          <w:numId w:val="2"/>
        </w:numPr>
        <w:spacing w:before="120" w:line="312" w:lineRule="auto"/>
        <w:ind w:left="709" w:hanging="425"/>
        <w:contextualSpacing w:val="0"/>
        <w:jc w:val="both"/>
      </w:pPr>
      <w:r w:rsidRPr="00A84571">
        <w:t>jeżeli Zamawiający może stwierdzić, na podstawie wiarygodnych przesłanek, że Wykonawca zawarł z innymi Wykonawcami porozumienie mające na celu zakłócenie konkurencji, w szczególności jeżeli należąc do tej samej grupy kapitałowej w</w:t>
      </w:r>
      <w:r w:rsidR="003D3DA5" w:rsidRPr="00A84571">
        <w:t> </w:t>
      </w:r>
      <w:r w:rsidRPr="00A84571">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A84571" w:rsidRDefault="000D5BA1" w:rsidP="000D5BA1">
      <w:pPr>
        <w:pStyle w:val="Akapitzlist"/>
        <w:numPr>
          <w:ilvl w:val="1"/>
          <w:numId w:val="2"/>
        </w:numPr>
        <w:spacing w:before="120" w:line="312" w:lineRule="auto"/>
        <w:ind w:left="709" w:hanging="425"/>
        <w:contextualSpacing w:val="0"/>
        <w:jc w:val="both"/>
      </w:pPr>
      <w:r w:rsidRPr="00A8457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84571" w:rsidRDefault="000D5BA1" w:rsidP="000D5BA1">
      <w:pPr>
        <w:pStyle w:val="Akapitzlist"/>
        <w:numPr>
          <w:ilvl w:val="1"/>
          <w:numId w:val="2"/>
        </w:numPr>
        <w:spacing w:before="120" w:line="312" w:lineRule="auto"/>
        <w:ind w:left="709" w:hanging="425"/>
        <w:contextualSpacing w:val="0"/>
        <w:jc w:val="both"/>
      </w:pPr>
      <w:r w:rsidRPr="00A84571">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84571" w:rsidRDefault="000D5BA1" w:rsidP="000D5BA1">
      <w:pPr>
        <w:pStyle w:val="Akapitzlist"/>
        <w:numPr>
          <w:ilvl w:val="1"/>
          <w:numId w:val="2"/>
        </w:numPr>
        <w:spacing w:before="120" w:line="312" w:lineRule="auto"/>
        <w:ind w:left="709" w:hanging="425"/>
        <w:contextualSpacing w:val="0"/>
        <w:jc w:val="both"/>
      </w:pPr>
      <w:r w:rsidRPr="00A8457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84571" w:rsidRDefault="000D5BA1" w:rsidP="000D5BA1">
      <w:pPr>
        <w:pStyle w:val="Akapitzlist"/>
        <w:numPr>
          <w:ilvl w:val="1"/>
          <w:numId w:val="2"/>
        </w:numPr>
        <w:spacing w:before="120" w:line="312" w:lineRule="auto"/>
        <w:ind w:left="709" w:hanging="425"/>
        <w:contextualSpacing w:val="0"/>
        <w:jc w:val="both"/>
      </w:pPr>
      <w:r w:rsidRPr="00A84571">
        <w:t xml:space="preserve">który przedstawił informacje wprowadzające w błąd, co mogło mieć wpływ na decyzje podejmowane przez Zamawiającego w postępowaniu o udzielenie zamówienia; </w:t>
      </w:r>
    </w:p>
    <w:p w14:paraId="61E48B6F" w14:textId="6325CA14" w:rsidR="000D5BA1" w:rsidRPr="00A84571" w:rsidRDefault="000D5BA1" w:rsidP="000D5BA1">
      <w:pPr>
        <w:pStyle w:val="Akapitzlist"/>
        <w:numPr>
          <w:ilvl w:val="1"/>
          <w:numId w:val="2"/>
        </w:numPr>
        <w:spacing w:before="120" w:line="312" w:lineRule="auto"/>
        <w:ind w:left="709" w:hanging="425"/>
        <w:contextualSpacing w:val="0"/>
        <w:jc w:val="both"/>
      </w:pPr>
      <w:r w:rsidRPr="00A8457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4571">
        <w:rPr>
          <w:rFonts w:eastAsiaTheme="minorHAnsi"/>
          <w:color w:val="000000"/>
          <w:sz w:val="23"/>
          <w:szCs w:val="23"/>
          <w:lang w:eastAsia="en-US"/>
        </w:rPr>
        <w:t>oraz w rozporządzeniu (UE) 2022/576, tj</w:t>
      </w:r>
      <w:r w:rsidR="003D3DA5" w:rsidRPr="00A84571">
        <w:rPr>
          <w:rFonts w:eastAsiaTheme="minorHAnsi"/>
          <w:color w:val="000000"/>
          <w:sz w:val="23"/>
          <w:szCs w:val="23"/>
          <w:lang w:eastAsia="en-US"/>
        </w:rPr>
        <w:t>.</w:t>
      </w:r>
      <w:r w:rsidRPr="00A84571">
        <w:rPr>
          <w:rFonts w:eastAsiaTheme="minorHAnsi"/>
          <w:color w:val="000000"/>
          <w:sz w:val="23"/>
          <w:szCs w:val="23"/>
          <w:lang w:eastAsia="en-US"/>
        </w:rPr>
        <w:t xml:space="preserve">: </w:t>
      </w:r>
    </w:p>
    <w:p w14:paraId="6AE61035" w14:textId="4C161D5D" w:rsidR="000D5BA1" w:rsidRPr="00A84571" w:rsidRDefault="000D5BA1" w:rsidP="000D5BA1">
      <w:pPr>
        <w:numPr>
          <w:ilvl w:val="2"/>
          <w:numId w:val="2"/>
        </w:numPr>
        <w:autoSpaceDE w:val="0"/>
        <w:autoSpaceDN w:val="0"/>
        <w:adjustRightInd w:val="0"/>
        <w:spacing w:line="312" w:lineRule="auto"/>
        <w:ind w:left="1077" w:hanging="357"/>
        <w:jc w:val="both"/>
        <w:rPr>
          <w:sz w:val="24"/>
          <w:szCs w:val="24"/>
        </w:rPr>
      </w:pPr>
      <w:r w:rsidRPr="00A8457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4571">
        <w:rPr>
          <w:sz w:val="24"/>
          <w:szCs w:val="24"/>
        </w:rPr>
        <w:t>Dz.Urz</w:t>
      </w:r>
      <w:proofErr w:type="spellEnd"/>
      <w:r w:rsidRPr="00A84571">
        <w:rPr>
          <w:sz w:val="24"/>
          <w:szCs w:val="24"/>
        </w:rPr>
        <w:t xml:space="preserve">. UE L 134 z 20.05.2006, str. 1 z </w:t>
      </w:r>
      <w:proofErr w:type="spellStart"/>
      <w:r w:rsidRPr="00A84571">
        <w:rPr>
          <w:sz w:val="24"/>
          <w:szCs w:val="24"/>
        </w:rPr>
        <w:t>późn</w:t>
      </w:r>
      <w:proofErr w:type="spellEnd"/>
      <w:r w:rsidRPr="00A84571">
        <w:rPr>
          <w:sz w:val="24"/>
          <w:szCs w:val="24"/>
        </w:rPr>
        <w:t>. zm.) zwanym dalej ,,rozporządzeniem 765/2006”, lub rozporządzeniu Rady (UE) nr 269/2014 z</w:t>
      </w:r>
      <w:r w:rsidR="003D3DA5" w:rsidRPr="00A84571">
        <w:rPr>
          <w:sz w:val="24"/>
          <w:szCs w:val="24"/>
        </w:rPr>
        <w:t> </w:t>
      </w:r>
      <w:r w:rsidRPr="00A84571">
        <w:rPr>
          <w:sz w:val="24"/>
          <w:szCs w:val="24"/>
        </w:rPr>
        <w:t>dnia 17 marca 2014 r. w sprawie środków ograniczających w odniesieniu do działań podważających integralność terytorialną, suwerenność i niezależność Ukrainy lub im zagrażających (</w:t>
      </w:r>
      <w:proofErr w:type="spellStart"/>
      <w:r w:rsidRPr="00A84571">
        <w:rPr>
          <w:sz w:val="24"/>
          <w:szCs w:val="24"/>
        </w:rPr>
        <w:t>Dz.Urz</w:t>
      </w:r>
      <w:proofErr w:type="spellEnd"/>
      <w:r w:rsidRPr="00A84571">
        <w:rPr>
          <w:sz w:val="24"/>
          <w:szCs w:val="24"/>
        </w:rPr>
        <w:t xml:space="preserve">. UE L 78 z 17.03.2014, str. 6, z </w:t>
      </w:r>
      <w:proofErr w:type="spellStart"/>
      <w:r w:rsidRPr="00A84571">
        <w:rPr>
          <w:sz w:val="24"/>
          <w:szCs w:val="24"/>
        </w:rPr>
        <w:t>późn</w:t>
      </w:r>
      <w:proofErr w:type="spellEnd"/>
      <w:r w:rsidRPr="00A8457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53AB131F" w:rsidR="000D5BA1" w:rsidRPr="00A8457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457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56F1B384" w:rsidR="000D5BA1" w:rsidRPr="00A84571" w:rsidRDefault="000D5BA1" w:rsidP="00A84571">
      <w:pPr>
        <w:numPr>
          <w:ilvl w:val="2"/>
          <w:numId w:val="2"/>
        </w:numPr>
        <w:autoSpaceDE w:val="0"/>
        <w:autoSpaceDN w:val="0"/>
        <w:adjustRightInd w:val="0"/>
        <w:spacing w:line="312" w:lineRule="auto"/>
        <w:ind w:left="1065" w:hanging="357"/>
        <w:jc w:val="both"/>
        <w:rPr>
          <w:rFonts w:eastAsiaTheme="minorHAnsi"/>
          <w:color w:val="000000"/>
          <w:sz w:val="23"/>
          <w:szCs w:val="23"/>
          <w:lang w:eastAsia="en-US"/>
        </w:rPr>
      </w:pPr>
      <w:r w:rsidRPr="00A84571">
        <w:rPr>
          <w:rFonts w:eastAsiaTheme="minorHAnsi"/>
          <w:color w:val="000000"/>
          <w:sz w:val="23"/>
          <w:szCs w:val="23"/>
          <w:lang w:eastAsia="en-US"/>
        </w:rPr>
        <w:lastRenderedPageBreak/>
        <w:t>Wykonawcy, których jednostką dominującą w rozumieniu art. 3 ust. 1 pkt 37 ustawy z</w:t>
      </w:r>
      <w:r w:rsidR="00A84571" w:rsidRPr="00A84571">
        <w:rPr>
          <w:rFonts w:eastAsiaTheme="minorHAnsi"/>
          <w:color w:val="000000"/>
          <w:sz w:val="23"/>
          <w:szCs w:val="23"/>
          <w:lang w:eastAsia="en-US"/>
        </w:rPr>
        <w:t> </w:t>
      </w:r>
      <w:r w:rsidRPr="00A84571">
        <w:rPr>
          <w:rFonts w:eastAsiaTheme="minorHAnsi"/>
          <w:color w:val="000000"/>
          <w:sz w:val="23"/>
          <w:szCs w:val="23"/>
          <w:lang w:eastAsia="en-US"/>
        </w:rPr>
        <w:t>dnia 29 września 1994 r. o rachunkowości jest podmiot wymieniony w wykazach określonych w rozporządzeniu 765/2006 i</w:t>
      </w:r>
      <w:r w:rsidR="00A84571" w:rsidRPr="00A84571">
        <w:rPr>
          <w:rFonts w:eastAsiaTheme="minorHAnsi"/>
          <w:color w:val="000000"/>
          <w:sz w:val="23"/>
          <w:szCs w:val="23"/>
          <w:lang w:eastAsia="en-US"/>
        </w:rPr>
        <w:t> </w:t>
      </w:r>
      <w:r w:rsidRPr="00A84571">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w:t>
      </w:r>
      <w:r w:rsidR="001C0C81">
        <w:rPr>
          <w:rFonts w:eastAsiaTheme="minorHAnsi"/>
          <w:color w:val="000000"/>
          <w:sz w:val="23"/>
          <w:szCs w:val="23"/>
          <w:lang w:eastAsia="en-US"/>
        </w:rPr>
        <w:t> </w:t>
      </w:r>
      <w:r w:rsidRPr="00A84571">
        <w:rPr>
          <w:rFonts w:eastAsiaTheme="minorHAnsi"/>
          <w:color w:val="000000"/>
          <w:sz w:val="23"/>
          <w:szCs w:val="23"/>
          <w:lang w:eastAsia="en-US"/>
        </w:rPr>
        <w:t>zastosowaniu środka, o którym mowa w art. 1 pkt 3 w</w:t>
      </w:r>
      <w:r w:rsidR="00A84571" w:rsidRPr="00A84571">
        <w:rPr>
          <w:rFonts w:eastAsiaTheme="minorHAnsi"/>
          <w:color w:val="000000"/>
          <w:sz w:val="23"/>
          <w:szCs w:val="23"/>
          <w:lang w:eastAsia="en-US"/>
        </w:rPr>
        <w:t> </w:t>
      </w:r>
      <w:r w:rsidRPr="00A84571">
        <w:rPr>
          <w:rFonts w:eastAsiaTheme="minorHAnsi"/>
          <w:color w:val="000000"/>
          <w:sz w:val="23"/>
          <w:szCs w:val="23"/>
          <w:lang w:eastAsia="en-US"/>
        </w:rPr>
        <w:t xml:space="preserve">zw. art. 3 ustawy, </w:t>
      </w:r>
    </w:p>
    <w:p w14:paraId="299CD2B7" w14:textId="77777777" w:rsidR="00544141" w:rsidRPr="00A8457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4571">
        <w:rPr>
          <w:rFonts w:eastAsiaTheme="minorHAnsi"/>
          <w:color w:val="000000"/>
          <w:sz w:val="23"/>
          <w:szCs w:val="23"/>
          <w:lang w:eastAsia="en-US"/>
        </w:rPr>
        <w:t>Wykonawcy, którzy realizują zamówienie na rzecz lub z udziałem:</w:t>
      </w:r>
    </w:p>
    <w:p w14:paraId="747BDB54" w14:textId="0D4B46B8" w:rsidR="00544141" w:rsidRPr="00A84571" w:rsidRDefault="00544141" w:rsidP="00EB2B82">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A84571">
        <w:rPr>
          <w:rFonts w:eastAsiaTheme="minorHAnsi"/>
          <w:color w:val="000000"/>
          <w:sz w:val="23"/>
          <w:szCs w:val="23"/>
          <w:lang w:eastAsia="en-US"/>
        </w:rPr>
        <w:t>obywateli rosyjskich lub osób fizycznych lub prawnych, podmiotów lub organów z</w:t>
      </w:r>
      <w:r w:rsidR="00A84571" w:rsidRPr="00A84571">
        <w:rPr>
          <w:rFonts w:eastAsiaTheme="minorHAnsi"/>
          <w:color w:val="000000"/>
          <w:sz w:val="23"/>
          <w:szCs w:val="23"/>
          <w:lang w:eastAsia="en-US"/>
        </w:rPr>
        <w:t> </w:t>
      </w:r>
      <w:r w:rsidRPr="00A84571">
        <w:rPr>
          <w:rFonts w:eastAsiaTheme="minorHAnsi"/>
          <w:color w:val="000000"/>
          <w:sz w:val="23"/>
          <w:szCs w:val="23"/>
          <w:lang w:eastAsia="en-US"/>
        </w:rPr>
        <w:t xml:space="preserve">siedzibą w Rosji; </w:t>
      </w:r>
    </w:p>
    <w:p w14:paraId="6A3D678C" w14:textId="77777777" w:rsidR="00544141" w:rsidRPr="00A84571" w:rsidRDefault="00544141" w:rsidP="00EB2B82">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A8457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4571">
        <w:rPr>
          <w:rFonts w:eastAsiaTheme="minorHAnsi"/>
          <w:color w:val="000000"/>
          <w:sz w:val="23"/>
          <w:szCs w:val="23"/>
          <w:lang w:eastAsia="en-US"/>
        </w:rPr>
        <w:t>tirecie</w:t>
      </w:r>
      <w:proofErr w:type="spellEnd"/>
      <w:r w:rsidRPr="00A84571">
        <w:rPr>
          <w:rFonts w:eastAsiaTheme="minorHAnsi"/>
          <w:color w:val="000000"/>
          <w:sz w:val="23"/>
          <w:szCs w:val="23"/>
          <w:lang w:eastAsia="en-US"/>
        </w:rPr>
        <w:t xml:space="preserve"> 1); lub </w:t>
      </w:r>
    </w:p>
    <w:p w14:paraId="71F84EA7" w14:textId="171A6265" w:rsidR="00544141" w:rsidRPr="00A84571" w:rsidRDefault="00544141" w:rsidP="00EB2B82">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A8457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84571" w:rsidRDefault="00544141" w:rsidP="00EB2B82">
      <w:pPr>
        <w:numPr>
          <w:ilvl w:val="2"/>
          <w:numId w:val="81"/>
        </w:numPr>
        <w:autoSpaceDE w:val="0"/>
        <w:autoSpaceDN w:val="0"/>
        <w:adjustRightInd w:val="0"/>
        <w:spacing w:line="312" w:lineRule="auto"/>
        <w:ind w:left="1134"/>
        <w:jc w:val="both"/>
        <w:rPr>
          <w:rFonts w:eastAsiaTheme="minorHAnsi"/>
          <w:color w:val="000000"/>
          <w:sz w:val="23"/>
          <w:szCs w:val="23"/>
          <w:lang w:eastAsia="en-US"/>
        </w:rPr>
      </w:pPr>
      <w:r w:rsidRPr="00A8457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84571" w:rsidRDefault="00544141" w:rsidP="00544141">
      <w:pPr>
        <w:pStyle w:val="Akapitzlist"/>
        <w:numPr>
          <w:ilvl w:val="1"/>
          <w:numId w:val="2"/>
        </w:numPr>
        <w:spacing w:before="120" w:line="312" w:lineRule="auto"/>
        <w:ind w:left="709" w:hanging="425"/>
        <w:contextualSpacing w:val="0"/>
        <w:jc w:val="both"/>
      </w:pPr>
      <w:r w:rsidRPr="00A84571">
        <w:rPr>
          <w:rFonts w:eastAsiaTheme="minorHAnsi"/>
          <w:color w:val="000000"/>
          <w:sz w:val="23"/>
          <w:szCs w:val="23"/>
          <w:lang w:eastAsia="en-US"/>
        </w:rPr>
        <w:t xml:space="preserve">wobec którego są podejmowane inne prawem przewidziane środki o charakterze sankcyjnym. </w:t>
      </w:r>
    </w:p>
    <w:p w14:paraId="08E0928C" w14:textId="2F4E2651" w:rsidR="00544141" w:rsidRPr="00A84571" w:rsidRDefault="00544141" w:rsidP="00544141">
      <w:pPr>
        <w:pStyle w:val="Akapitzlist"/>
        <w:numPr>
          <w:ilvl w:val="1"/>
          <w:numId w:val="2"/>
        </w:numPr>
        <w:spacing w:before="120" w:line="312" w:lineRule="auto"/>
        <w:ind w:left="709" w:hanging="425"/>
        <w:contextualSpacing w:val="0"/>
        <w:jc w:val="both"/>
      </w:pPr>
      <w:r w:rsidRPr="00A84571">
        <w:rPr>
          <w:rFonts w:eastAsiaTheme="minorHAnsi"/>
          <w:color w:val="000000"/>
          <w:sz w:val="23"/>
          <w:szCs w:val="23"/>
          <w:lang w:eastAsia="en-US"/>
        </w:rPr>
        <w:t>który w okresie 3 miesięcy (licząc od daty rozstrzygnięcia postępowania), w</w:t>
      </w:r>
      <w:r w:rsidR="00A84571" w:rsidRPr="00A84571">
        <w:rPr>
          <w:rFonts w:eastAsiaTheme="minorHAnsi"/>
          <w:color w:val="000000"/>
          <w:sz w:val="23"/>
          <w:szCs w:val="23"/>
          <w:lang w:eastAsia="en-US"/>
        </w:rPr>
        <w:t> </w:t>
      </w:r>
      <w:r w:rsidRPr="00A84571">
        <w:rPr>
          <w:rFonts w:eastAsiaTheme="minorHAnsi"/>
          <w:color w:val="000000"/>
          <w:sz w:val="23"/>
          <w:szCs w:val="23"/>
          <w:lang w:eastAsia="en-US"/>
        </w:rPr>
        <w:t xml:space="preserve">postępowaniach, złożył najkorzystniejszą ofertę i: </w:t>
      </w:r>
    </w:p>
    <w:p w14:paraId="6833B5D3" w14:textId="77777777" w:rsidR="00544141" w:rsidRPr="00A84571" w:rsidRDefault="00544141" w:rsidP="00544141">
      <w:pPr>
        <w:pStyle w:val="Akapitzlist"/>
        <w:numPr>
          <w:ilvl w:val="2"/>
          <w:numId w:val="2"/>
        </w:numPr>
        <w:spacing w:before="120" w:line="312" w:lineRule="auto"/>
        <w:contextualSpacing w:val="0"/>
        <w:jc w:val="both"/>
      </w:pPr>
      <w:r w:rsidRPr="00A84571">
        <w:rPr>
          <w:rFonts w:eastAsiaTheme="minorHAnsi"/>
          <w:color w:val="000000"/>
          <w:sz w:val="23"/>
          <w:szCs w:val="23"/>
          <w:lang w:eastAsia="en-US"/>
        </w:rPr>
        <w:t xml:space="preserve">odmówił zawarcia umowy, lub </w:t>
      </w:r>
    </w:p>
    <w:p w14:paraId="377F70E1" w14:textId="77777777" w:rsidR="00544141" w:rsidRPr="00A84571" w:rsidRDefault="00544141" w:rsidP="00544141">
      <w:pPr>
        <w:pStyle w:val="Akapitzlist"/>
        <w:numPr>
          <w:ilvl w:val="2"/>
          <w:numId w:val="2"/>
        </w:numPr>
        <w:spacing w:before="120" w:line="312" w:lineRule="auto"/>
        <w:contextualSpacing w:val="0"/>
        <w:jc w:val="both"/>
      </w:pPr>
      <w:r w:rsidRPr="00A84571">
        <w:rPr>
          <w:rFonts w:eastAsiaTheme="minorHAnsi"/>
          <w:color w:val="000000"/>
          <w:sz w:val="23"/>
          <w:szCs w:val="23"/>
          <w:lang w:eastAsia="en-US"/>
        </w:rPr>
        <w:t xml:space="preserve">wycofał ofertę, lub </w:t>
      </w:r>
    </w:p>
    <w:p w14:paraId="39974A80" w14:textId="5F3CB883" w:rsidR="00544141" w:rsidRPr="00A84571" w:rsidRDefault="00544141" w:rsidP="00544141">
      <w:pPr>
        <w:pStyle w:val="Akapitzlist"/>
        <w:numPr>
          <w:ilvl w:val="2"/>
          <w:numId w:val="2"/>
        </w:numPr>
        <w:spacing w:before="120" w:line="312" w:lineRule="auto"/>
        <w:contextualSpacing w:val="0"/>
        <w:jc w:val="both"/>
      </w:pPr>
      <w:r w:rsidRPr="00A84571">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84571" w:rsidRDefault="00544141" w:rsidP="00544141">
      <w:pPr>
        <w:pStyle w:val="Akapitzlist"/>
        <w:numPr>
          <w:ilvl w:val="1"/>
          <w:numId w:val="2"/>
        </w:numPr>
        <w:spacing w:before="120" w:line="312" w:lineRule="auto"/>
        <w:ind w:left="709" w:hanging="425"/>
        <w:contextualSpacing w:val="0"/>
        <w:jc w:val="both"/>
      </w:pPr>
      <w:r w:rsidRPr="00A84571">
        <w:rPr>
          <w:rFonts w:eastAsiaTheme="minorHAnsi"/>
          <w:color w:val="000000"/>
          <w:sz w:val="23"/>
          <w:szCs w:val="23"/>
          <w:lang w:eastAsia="en-US"/>
        </w:rPr>
        <w:t xml:space="preserve">który, w przypadku zamówień, o których mowa w § 30 ust. </w:t>
      </w:r>
      <w:r w:rsidR="00FF12A5" w:rsidRPr="00A84571">
        <w:rPr>
          <w:rFonts w:eastAsiaTheme="minorHAnsi"/>
          <w:color w:val="000000"/>
          <w:sz w:val="23"/>
          <w:szCs w:val="23"/>
          <w:lang w:eastAsia="en-US"/>
        </w:rPr>
        <w:t>5</w:t>
      </w:r>
      <w:r w:rsidRPr="00A84571">
        <w:rPr>
          <w:rFonts w:eastAsiaTheme="minorHAnsi"/>
          <w:color w:val="000000"/>
          <w:sz w:val="23"/>
          <w:szCs w:val="23"/>
          <w:lang w:eastAsia="en-US"/>
        </w:rPr>
        <w:t xml:space="preserve"> Regulaminu oraz innych uzasadnionych interesem Spółki przypadkach: </w:t>
      </w:r>
    </w:p>
    <w:p w14:paraId="135D05C2" w14:textId="294A7683" w:rsidR="00544141" w:rsidRPr="00A84571" w:rsidRDefault="00544141" w:rsidP="00EB2B82">
      <w:pPr>
        <w:pStyle w:val="Akapitzlist"/>
        <w:numPr>
          <w:ilvl w:val="2"/>
          <w:numId w:val="83"/>
        </w:numPr>
        <w:spacing w:before="120" w:line="312" w:lineRule="auto"/>
        <w:ind w:left="993" w:hanging="284"/>
        <w:jc w:val="both"/>
      </w:pPr>
      <w:r w:rsidRPr="00A84571">
        <w:t xml:space="preserve">z przyczyn leżących po jego stronie nie wykonał lub nienależycie wykonał umowę zawartą z Zamawiającym, co doprowadziło do: </w:t>
      </w:r>
    </w:p>
    <w:p w14:paraId="0ECA787C" w14:textId="77777777" w:rsidR="00544141" w:rsidRPr="00A84571" w:rsidRDefault="00544141" w:rsidP="00EB2B82">
      <w:pPr>
        <w:pStyle w:val="Akapitzlist"/>
        <w:numPr>
          <w:ilvl w:val="0"/>
          <w:numId w:val="84"/>
        </w:numPr>
        <w:spacing w:before="120" w:line="312" w:lineRule="auto"/>
        <w:ind w:left="1276" w:hanging="283"/>
        <w:jc w:val="both"/>
      </w:pPr>
      <w:r w:rsidRPr="00A84571">
        <w:t xml:space="preserve">wypowiedzenia lub odstąpienia od umowy, lub </w:t>
      </w:r>
    </w:p>
    <w:p w14:paraId="5AC0FBB7" w14:textId="77777777" w:rsidR="00544141" w:rsidRPr="00A84571" w:rsidRDefault="00544141" w:rsidP="00EB2B82">
      <w:pPr>
        <w:pStyle w:val="Akapitzlist"/>
        <w:numPr>
          <w:ilvl w:val="0"/>
          <w:numId w:val="84"/>
        </w:numPr>
        <w:spacing w:before="120" w:line="312" w:lineRule="auto"/>
        <w:ind w:left="1276" w:hanging="283"/>
        <w:jc w:val="both"/>
      </w:pPr>
      <w:r w:rsidRPr="00A84571">
        <w:t xml:space="preserve">dokonania zakupu zastępczego przez Zamawiającego, lub </w:t>
      </w:r>
    </w:p>
    <w:p w14:paraId="77C7CC94" w14:textId="505151EE" w:rsidR="00544141" w:rsidRPr="00A84571" w:rsidRDefault="00544141" w:rsidP="00EB2B82">
      <w:pPr>
        <w:pStyle w:val="Akapitzlist"/>
        <w:numPr>
          <w:ilvl w:val="0"/>
          <w:numId w:val="84"/>
        </w:numPr>
        <w:spacing w:before="120" w:line="312" w:lineRule="auto"/>
        <w:ind w:left="1276" w:hanging="283"/>
        <w:jc w:val="both"/>
      </w:pPr>
      <w:r w:rsidRPr="00A8457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A84571" w:rsidRDefault="00544141" w:rsidP="00EB2B82">
      <w:pPr>
        <w:pStyle w:val="Akapitzlist"/>
        <w:numPr>
          <w:ilvl w:val="2"/>
          <w:numId w:val="83"/>
        </w:numPr>
        <w:spacing w:before="120" w:line="312" w:lineRule="auto"/>
        <w:ind w:left="993" w:hanging="284"/>
        <w:jc w:val="both"/>
      </w:pPr>
      <w:r w:rsidRPr="00A84571">
        <w:t xml:space="preserve">pomimo wyboru jego oferty jako najkorzystniejszej w postępowaniu o udzielenie zamówienia przeprowadzonym przez Zamawiającego, odmówił podpisania umowy, nie wniósł wymaganego zabezpieczenia należytego wykonania umowy (jeżeli było </w:t>
      </w:r>
      <w:r w:rsidRPr="00A84571">
        <w:lastRenderedPageBreak/>
        <w:t xml:space="preserve">wymagane) lub zawarcie umowy stało się niemożliwe z przyczyn leżących po stronie Wykonawcy; </w:t>
      </w:r>
    </w:p>
    <w:p w14:paraId="2F0FE1D3" w14:textId="3F0B2BA7" w:rsidR="00544141" w:rsidRPr="00A84571" w:rsidRDefault="00544141" w:rsidP="00544141">
      <w:pPr>
        <w:pStyle w:val="Akapitzlist"/>
        <w:numPr>
          <w:ilvl w:val="1"/>
          <w:numId w:val="2"/>
        </w:numPr>
        <w:spacing w:before="120" w:line="312" w:lineRule="auto"/>
        <w:ind w:left="709" w:hanging="425"/>
        <w:contextualSpacing w:val="0"/>
        <w:jc w:val="both"/>
      </w:pPr>
      <w:r w:rsidRPr="00A84571">
        <w:rPr>
          <w:rFonts w:eastAsiaTheme="minorHAnsi"/>
          <w:color w:val="000000"/>
          <w:sz w:val="23"/>
          <w:szCs w:val="23"/>
          <w:lang w:eastAsia="en-US"/>
        </w:rPr>
        <w:t xml:space="preserve">w przypadkach, o których mowa w ust. 2 pkt </w:t>
      </w:r>
      <w:r w:rsidR="00FF12A5" w:rsidRPr="00A84571">
        <w:rPr>
          <w:rFonts w:eastAsiaTheme="minorHAnsi"/>
          <w:color w:val="000000"/>
          <w:sz w:val="23"/>
          <w:szCs w:val="23"/>
          <w:lang w:eastAsia="en-US"/>
        </w:rPr>
        <w:t>10</w:t>
      </w:r>
      <w:r w:rsidRPr="00A84571">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F146665" w:rsidR="00804500" w:rsidRPr="00582251" w:rsidRDefault="00804500" w:rsidP="0075786A">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0C5A9D">
        <w:rPr>
          <w:bCs/>
          <w:iCs/>
        </w:rPr>
        <w:t xml:space="preserve">3 lat </w:t>
      </w:r>
      <w:r w:rsidR="001007BE" w:rsidRPr="000C5A9D">
        <w:rPr>
          <w:bCs/>
          <w:i/>
        </w:rPr>
        <w:t>(</w:t>
      </w:r>
      <w:r w:rsidR="001007BE" w:rsidRPr="000C5A9D">
        <w:rPr>
          <w:i/>
        </w:rPr>
        <w:t>lub dłuższy okres, w zależności od postawionego warunku</w:t>
      </w:r>
      <w:r w:rsidR="001007BE" w:rsidRPr="000C5A9D">
        <w:t>)</w:t>
      </w:r>
      <w:r w:rsidR="00FD0133" w:rsidRPr="000C5A9D">
        <w:t xml:space="preserve"> </w:t>
      </w:r>
      <w:r w:rsidRPr="0025177A">
        <w:t xml:space="preserve">przed terminem składania ofert </w:t>
      </w:r>
      <w:r w:rsidRPr="00057162">
        <w:t xml:space="preserve">(a jeśli okres prowadzenia działalności jest krótszy to w tym okresie) wykonał co najmniej </w:t>
      </w:r>
      <w:r w:rsidR="000C5A9D">
        <w:t>jedną</w:t>
      </w:r>
      <w:r w:rsidR="00622857">
        <w:t xml:space="preserve"> </w:t>
      </w:r>
      <w:r w:rsidRPr="00057162">
        <w:t>usług</w:t>
      </w:r>
      <w:r w:rsidR="000C5A9D">
        <w:t>ę</w:t>
      </w:r>
      <w:r w:rsidRPr="00057162">
        <w:t xml:space="preserve"> polegając</w:t>
      </w:r>
      <w:r w:rsidR="000C5A9D">
        <w:t>ą</w:t>
      </w:r>
      <w:r w:rsidRPr="00057162">
        <w:t xml:space="preserve"> na </w:t>
      </w:r>
      <w:r w:rsidR="000C5A9D" w:rsidRPr="00DD55B4">
        <w:t>budow</w:t>
      </w:r>
      <w:r w:rsidR="000C5A9D">
        <w:t>ie</w:t>
      </w:r>
      <w:r w:rsidR="000C5A9D" w:rsidRPr="00DD55B4">
        <w:t xml:space="preserve"> lub przebudow</w:t>
      </w:r>
      <w:r w:rsidR="000C5A9D">
        <w:t>ie</w:t>
      </w:r>
      <w:r w:rsidR="000C5A9D" w:rsidRPr="00DD55B4">
        <w:t xml:space="preserve"> </w:t>
      </w:r>
      <w:r w:rsidR="000C5A9D">
        <w:t xml:space="preserve">lub </w:t>
      </w:r>
      <w:r w:rsidR="000C5A9D" w:rsidRPr="00DD55B4">
        <w:t>modernizacj</w:t>
      </w:r>
      <w:r w:rsidR="000C5A9D">
        <w:t>i</w:t>
      </w:r>
      <w:r w:rsidR="000C5A9D" w:rsidRPr="00DD55B4">
        <w:t xml:space="preserve"> przemysłowych instalacji teleinformatycznych</w:t>
      </w:r>
      <w:r w:rsidRPr="000C5A9D">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0C5A9D">
        <w:t xml:space="preserve"> </w:t>
      </w:r>
      <w:r w:rsidR="000C5A9D" w:rsidRPr="00582251">
        <w:rPr>
          <w:b/>
          <w:bCs/>
        </w:rPr>
        <w:t xml:space="preserve">100 000,00 </w:t>
      </w:r>
      <w:r w:rsidRPr="00582251">
        <w:rPr>
          <w:b/>
          <w:bCs/>
        </w:rPr>
        <w:t>PLN</w:t>
      </w:r>
      <w:r w:rsidR="000C5A9D" w:rsidRPr="00582251">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453871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4FEDF13"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0C5A9D">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4538715"/>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B3B02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453871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6B062673"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5FDE87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7907ADF"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1C0C81">
        <w:rPr>
          <w:bCs/>
          <w:iCs/>
        </w:rPr>
        <w:t> </w:t>
      </w:r>
      <w:r w:rsidRPr="00813229">
        <w:rPr>
          <w:bCs/>
          <w:iCs/>
        </w:rPr>
        <w:t xml:space="preserve">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237868E" w:rsidR="00B40469" w:rsidRPr="00B6788B" w:rsidRDefault="00B40469" w:rsidP="001C0C81">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1C0C81">
        <w:rPr>
          <w:bCs/>
          <w:iCs/>
        </w:rPr>
        <w:t xml:space="preserve">ostatnich </w:t>
      </w:r>
      <w:r w:rsidR="00966996" w:rsidRPr="001C0C81">
        <w:rPr>
          <w:bCs/>
          <w:iCs/>
        </w:rPr>
        <w:t xml:space="preserve">3 lat </w:t>
      </w:r>
      <w:r w:rsidR="00966996" w:rsidRPr="001C0C81">
        <w:rPr>
          <w:bCs/>
          <w:i/>
        </w:rPr>
        <w:t>(</w:t>
      </w:r>
      <w:r w:rsidR="00966996" w:rsidRPr="001C0C81">
        <w:rPr>
          <w:i/>
        </w:rPr>
        <w:t>lub dłuższy okres, w zależności od postawionego warunku)</w:t>
      </w:r>
      <w:r w:rsidRPr="001C0C81">
        <w:rPr>
          <w:bCs/>
          <w:iCs/>
        </w:rPr>
        <w:t xml:space="preserve">, a jeżeli okres prowadzenia </w:t>
      </w:r>
      <w:r w:rsidRPr="00057162">
        <w:rPr>
          <w:bCs/>
          <w:iCs/>
        </w:rPr>
        <w:t xml:space="preserve">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wykonane, a w przypadku świadczeń powtarzających się lub ciągłych są wykonywane. Jeżeli z</w:t>
      </w:r>
      <w:r w:rsidR="001C0C81">
        <w:rPr>
          <w:bCs/>
          <w:iCs/>
        </w:rPr>
        <w:t> </w:t>
      </w:r>
      <w:r w:rsidRPr="00B6788B">
        <w:rPr>
          <w:bCs/>
          <w:iCs/>
        </w:rPr>
        <w:t xml:space="preserve">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1C0C81">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453871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3731D5F2"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3A778EA1" w14:textId="029EBAA3" w:rsidR="001B12E6" w:rsidRPr="001C0C81" w:rsidRDefault="001C0C81" w:rsidP="001C0C81">
      <w:pPr>
        <w:pStyle w:val="Akapitzlist"/>
        <w:numPr>
          <w:ilvl w:val="2"/>
          <w:numId w:val="9"/>
        </w:numPr>
        <w:spacing w:before="120" w:line="312" w:lineRule="auto"/>
        <w:contextualSpacing w:val="0"/>
        <w:jc w:val="both"/>
        <w:rPr>
          <w:bCs/>
        </w:rPr>
      </w:pPr>
      <w:r w:rsidRPr="00DD55B4">
        <w:t>Wzór karty gwarancyjnej</w:t>
      </w:r>
      <w: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453871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1E6ABAEF"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453871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414FCE38" w14:textId="526B5011" w:rsidR="00DF163F" w:rsidRPr="00B20295" w:rsidRDefault="00E37406" w:rsidP="00B20295">
      <w:pPr>
        <w:pStyle w:val="Akapitzlist"/>
        <w:numPr>
          <w:ilvl w:val="0"/>
          <w:numId w:val="8"/>
        </w:numPr>
        <w:spacing w:before="120" w:line="312" w:lineRule="auto"/>
        <w:contextualSpacing w:val="0"/>
        <w:jc w:val="both"/>
        <w:rPr>
          <w:bCs/>
        </w:rPr>
      </w:pPr>
      <w:r w:rsidRPr="00B20295">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453872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453872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31C2D644" w14:textId="77777777" w:rsidR="00B20295" w:rsidRPr="00F94DFE" w:rsidRDefault="00B20295" w:rsidP="00B20295">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1AA2CE2A" w14:textId="584CD408" w:rsidR="00B20295" w:rsidRPr="00B20295" w:rsidRDefault="00B20295" w:rsidP="00B20295">
      <w:pPr>
        <w:pStyle w:val="Akapitzlist"/>
        <w:numPr>
          <w:ilvl w:val="0"/>
          <w:numId w:val="10"/>
        </w:numPr>
        <w:spacing w:before="120" w:line="312" w:lineRule="auto"/>
        <w:contextualSpacing w:val="0"/>
        <w:jc w:val="both"/>
        <w:rPr>
          <w:bCs/>
        </w:rPr>
      </w:pPr>
      <w:r w:rsidRPr="00057162">
        <w:rPr>
          <w:bCs/>
        </w:rPr>
        <w:t xml:space="preserve">Ofertę należy </w:t>
      </w:r>
      <w:r w:rsidRPr="00B20295">
        <w:rPr>
          <w:bCs/>
        </w:rPr>
        <w:t xml:space="preserve">złożyć do: </w:t>
      </w:r>
      <w:r w:rsidR="00751947">
        <w:rPr>
          <w:b/>
          <w:bCs/>
        </w:rPr>
        <w:t>08.12.2025</w:t>
      </w:r>
      <w:r w:rsidRPr="00B20295">
        <w:rPr>
          <w:b/>
          <w:bCs/>
        </w:rPr>
        <w:t xml:space="preserve">r. godz. </w:t>
      </w:r>
      <w:r w:rsidR="00751947">
        <w:rPr>
          <w:b/>
          <w:bCs/>
        </w:rPr>
        <w:t>09:00.</w:t>
      </w:r>
      <w:r w:rsidRPr="00B20295">
        <w:rPr>
          <w:bCs/>
        </w:rPr>
        <w:t xml:space="preserve"> </w:t>
      </w:r>
    </w:p>
    <w:p w14:paraId="078608A6" w14:textId="3D8893A3" w:rsidR="007C36FB" w:rsidRPr="00B20295" w:rsidRDefault="00B20295" w:rsidP="00B20295">
      <w:pPr>
        <w:pStyle w:val="Akapitzlist"/>
        <w:numPr>
          <w:ilvl w:val="0"/>
          <w:numId w:val="10"/>
        </w:numPr>
        <w:spacing w:before="120" w:line="312" w:lineRule="auto"/>
        <w:contextualSpacing w:val="0"/>
        <w:jc w:val="both"/>
        <w:rPr>
          <w:b/>
        </w:rPr>
      </w:pPr>
      <w:r w:rsidRPr="00B20295">
        <w:rPr>
          <w:bCs/>
        </w:rPr>
        <w:t xml:space="preserve">Otwarcie ofert nie jest jawne i nastąpi w dniu </w:t>
      </w:r>
      <w:r w:rsidR="00751947">
        <w:rPr>
          <w:b/>
          <w:bCs/>
        </w:rPr>
        <w:t>08.12.2025</w:t>
      </w:r>
      <w:r w:rsidR="00751947" w:rsidRPr="00B20295">
        <w:rPr>
          <w:b/>
          <w:bCs/>
        </w:rPr>
        <w:t xml:space="preserve">r. godz. </w:t>
      </w:r>
      <w:r w:rsidR="00751947">
        <w:rPr>
          <w:b/>
          <w:bCs/>
        </w:rPr>
        <w:t>09:00.</w:t>
      </w:r>
    </w:p>
    <w:p w14:paraId="452A0251" w14:textId="36FF9F10" w:rsidR="00F13DFD" w:rsidRPr="00B20295" w:rsidRDefault="00FB5DEC" w:rsidP="00933285">
      <w:pPr>
        <w:pStyle w:val="Akapitzlist"/>
        <w:numPr>
          <w:ilvl w:val="0"/>
          <w:numId w:val="10"/>
        </w:numPr>
        <w:spacing w:before="120" w:line="312" w:lineRule="auto"/>
        <w:contextualSpacing w:val="0"/>
        <w:jc w:val="both"/>
        <w:rPr>
          <w:bCs/>
        </w:rPr>
      </w:pPr>
      <w:r w:rsidRPr="00B20295">
        <w:rPr>
          <w:bCs/>
        </w:rPr>
        <w:t>Do składania i otwarcia o</w:t>
      </w:r>
      <w:r w:rsidR="00A37A89" w:rsidRPr="00B20295">
        <w:rPr>
          <w:bCs/>
        </w:rPr>
        <w:t xml:space="preserve">fert używany jest </w:t>
      </w:r>
      <w:r w:rsidR="00F13DFD" w:rsidRPr="00B20295">
        <w:rPr>
          <w:bCs/>
        </w:rPr>
        <w:t>portal EFO.</w:t>
      </w:r>
      <w:r w:rsidR="007C36FB" w:rsidRPr="00B20295">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1290A837" w:rsidR="001B6C57" w:rsidRPr="004F59C5" w:rsidRDefault="000A77EF" w:rsidP="004F59C5">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927781">
        <w:rPr>
          <w:bCs/>
        </w:rPr>
        <w:t>17.02.2026r.</w:t>
      </w:r>
      <w:r w:rsidRPr="00057162">
        <w:rPr>
          <w:bCs/>
        </w:rPr>
        <w:t xml:space="preserve"> Pierwszym dniem terminu jest dzień, w którym upływa termin składania ofert.</w:t>
      </w:r>
      <w:r>
        <w:rPr>
          <w:bCs/>
        </w:rPr>
        <w:t xml:space="preserve">  </w:t>
      </w:r>
      <w:bookmarkStart w:id="48" w:name="_Hlk106710689"/>
      <w:bookmarkEnd w:id="47"/>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1453872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7938690A" w:rsidR="006109FF" w:rsidRPr="005667A6" w:rsidRDefault="006109FF" w:rsidP="004F0E82">
      <w:pPr>
        <w:pStyle w:val="Akapitzlist"/>
        <w:spacing w:before="120" w:line="312" w:lineRule="auto"/>
        <w:ind w:left="360"/>
        <w:jc w:val="both"/>
        <w:rPr>
          <w:bCs/>
          <w:strike/>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14538723"/>
      <w:bookmarkEnd w:id="4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lastRenderedPageBreak/>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1453872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591FBEA" w14:textId="5FA3813D" w:rsidR="003C2C0F" w:rsidRPr="005667A6" w:rsidRDefault="003C2C0F" w:rsidP="005667A6">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58" w:name="_Hlk106623427"/>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453872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665CE" w:rsidRDefault="00261307" w:rsidP="00F94DFE">
      <w:pPr>
        <w:numPr>
          <w:ilvl w:val="1"/>
          <w:numId w:val="20"/>
        </w:numPr>
        <w:spacing w:before="120" w:line="312" w:lineRule="auto"/>
        <w:jc w:val="both"/>
        <w:rPr>
          <w:bCs/>
          <w:strike/>
          <w:color w:val="EE0000"/>
          <w:sz w:val="24"/>
          <w:szCs w:val="24"/>
        </w:rPr>
      </w:pPr>
      <w:r w:rsidRPr="007665C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665CE" w:rsidRDefault="007C36FB" w:rsidP="0075786A">
      <w:pPr>
        <w:numPr>
          <w:ilvl w:val="1"/>
          <w:numId w:val="20"/>
        </w:numPr>
        <w:spacing w:before="120" w:line="312" w:lineRule="auto"/>
        <w:jc w:val="both"/>
        <w:rPr>
          <w:bCs/>
          <w:sz w:val="24"/>
          <w:szCs w:val="24"/>
        </w:rPr>
      </w:pPr>
      <w:r w:rsidRPr="007665CE">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7665CE" w:rsidRDefault="00074E6E" w:rsidP="00074E6E">
      <w:pPr>
        <w:numPr>
          <w:ilvl w:val="1"/>
          <w:numId w:val="20"/>
        </w:numPr>
        <w:spacing w:before="120" w:line="312" w:lineRule="auto"/>
        <w:jc w:val="both"/>
        <w:rPr>
          <w:bCs/>
          <w:sz w:val="24"/>
          <w:szCs w:val="24"/>
        </w:rPr>
      </w:pPr>
      <w:r w:rsidRPr="007665CE">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665CE" w:rsidRDefault="006E60E3" w:rsidP="0075786A">
      <w:pPr>
        <w:numPr>
          <w:ilvl w:val="1"/>
          <w:numId w:val="20"/>
        </w:numPr>
        <w:spacing w:before="120" w:line="312" w:lineRule="auto"/>
        <w:jc w:val="both"/>
        <w:rPr>
          <w:sz w:val="24"/>
          <w:szCs w:val="24"/>
        </w:rPr>
      </w:pPr>
      <w:r w:rsidRPr="007665CE">
        <w:rPr>
          <w:sz w:val="24"/>
          <w:szCs w:val="24"/>
        </w:rPr>
        <w:t>Powiadomienia o rozpoczęciu aukcji otrzymują</w:t>
      </w:r>
      <w:r w:rsidR="004E0ADE" w:rsidRPr="007665CE">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409EDEAC" w:rsidR="00755CD0" w:rsidRPr="007665CE" w:rsidRDefault="00755CD0" w:rsidP="00755CD0">
      <w:pPr>
        <w:pStyle w:val="Akapitzlist"/>
        <w:numPr>
          <w:ilvl w:val="6"/>
          <w:numId w:val="20"/>
        </w:numPr>
        <w:spacing w:before="120" w:line="312" w:lineRule="auto"/>
        <w:ind w:left="851" w:hanging="284"/>
        <w:jc w:val="both"/>
      </w:pPr>
      <w:r w:rsidRPr="000C5BB6">
        <w:t xml:space="preserve">w przypadku aukcji </w:t>
      </w:r>
      <w:r w:rsidRPr="007665CE">
        <w:t xml:space="preserve">japońskiej </w:t>
      </w:r>
      <w:r w:rsidR="007C36FB" w:rsidRPr="007665CE">
        <w:t xml:space="preserve">albo holenderskiej </w:t>
      </w:r>
      <w:r w:rsidRPr="007665CE">
        <w:t>w postępowaniu</w:t>
      </w:r>
      <w:r w:rsidRPr="000C5BB6">
        <w:t xml:space="preserve"> innym niż na zawarcie umowy wykonawczej – powiadomienie wraz z tymczasowym loginem i</w:t>
      </w:r>
      <w:r w:rsidR="007665CE">
        <w:t> </w:t>
      </w:r>
      <w:r w:rsidRPr="000C5BB6">
        <w:t xml:space="preserve">hasłem jest wysyłane do osób ujętych na liście „Osoby upoważnione do składania ofert </w:t>
      </w:r>
      <w:r w:rsidRPr="007665CE">
        <w:t>w aukcji”. Natomiast do osób ujętych w polu „Osoba prowadząca postępowanie” jest wysyłane powiadomienie o terminie aukcji bez informacji o tymczasowym login</w:t>
      </w:r>
      <w:r w:rsidR="007C36FB" w:rsidRPr="007665CE">
        <w:t>i</w:t>
      </w:r>
      <w:r w:rsidRPr="007665CE">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7665CE">
        <w:t xml:space="preserve">japońskiej </w:t>
      </w:r>
      <w:r w:rsidR="007A02F2" w:rsidRPr="007665CE">
        <w:t xml:space="preserve">i holenderskiej </w:t>
      </w:r>
      <w:r w:rsidRPr="007665CE">
        <w:t>tworzone jest "tymczasowe" konto dedykowane dla aukcji z konkretnego postępowania. Konto jest</w:t>
      </w:r>
      <w:r w:rsidRPr="000C5BB6">
        <w:t xml:space="preserve"> wysyłane tylko do osób ujętych na liście „Osoby upoważnione do składania ofert w aukcji”.</w:t>
      </w:r>
    </w:p>
    <w:p w14:paraId="27015C80" w14:textId="5AB7C484"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w:t>
      </w:r>
      <w:r w:rsidR="007665CE">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7665CE" w:rsidRDefault="00FA1F0C" w:rsidP="00FA1F0C">
      <w:pPr>
        <w:numPr>
          <w:ilvl w:val="1"/>
          <w:numId w:val="20"/>
        </w:numPr>
        <w:spacing w:line="312" w:lineRule="auto"/>
        <w:jc w:val="both"/>
        <w:rPr>
          <w:sz w:val="24"/>
          <w:szCs w:val="24"/>
        </w:rPr>
      </w:pPr>
      <w:r w:rsidRPr="007665CE">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7665CE">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77777777" w:rsidR="00FA1F0C" w:rsidRPr="007665CE" w:rsidRDefault="00FA1F0C" w:rsidP="00EB2B82">
      <w:pPr>
        <w:pStyle w:val="Akapitzlist"/>
        <w:numPr>
          <w:ilvl w:val="0"/>
          <w:numId w:val="78"/>
        </w:numPr>
        <w:spacing w:line="312" w:lineRule="auto"/>
        <w:jc w:val="both"/>
      </w:pPr>
      <w:r w:rsidRPr="007665CE">
        <w:t>wszyscy Wykonawcy potwierdzą cenę proponowaną przez system aukcyjny ( po potwierdzeniu ceny przez ostatniego Wykonawcę), lub</w:t>
      </w:r>
    </w:p>
    <w:p w14:paraId="63B305E1" w14:textId="77777777" w:rsidR="00FA1F0C" w:rsidRPr="007665CE" w:rsidRDefault="00FA1F0C" w:rsidP="00EB2B82">
      <w:pPr>
        <w:pStyle w:val="Akapitzlist"/>
        <w:numPr>
          <w:ilvl w:val="0"/>
          <w:numId w:val="78"/>
        </w:numPr>
        <w:spacing w:line="312" w:lineRule="auto"/>
        <w:jc w:val="both"/>
      </w:pPr>
      <w:r w:rsidRPr="007665C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665CE" w:rsidRDefault="00FA1F0C" w:rsidP="00EB2B82">
      <w:pPr>
        <w:pStyle w:val="Akapitzlist"/>
        <w:numPr>
          <w:ilvl w:val="0"/>
          <w:numId w:val="78"/>
        </w:numPr>
        <w:spacing w:line="312" w:lineRule="auto"/>
        <w:jc w:val="both"/>
      </w:pPr>
      <w:r w:rsidRPr="007665CE">
        <w:t>cena wywoławcza osiągnie maksymalny poziom wyznaczony przez system aukcyjny.</w:t>
      </w:r>
    </w:p>
    <w:p w14:paraId="124F33E1" w14:textId="77777777" w:rsidR="00FA1F0C" w:rsidRPr="007665CE" w:rsidRDefault="00FA1F0C" w:rsidP="00FA1F0C">
      <w:pPr>
        <w:spacing w:before="120" w:line="312" w:lineRule="auto"/>
        <w:ind w:left="567" w:hanging="65"/>
        <w:jc w:val="both"/>
        <w:rPr>
          <w:bCs/>
          <w:sz w:val="24"/>
          <w:szCs w:val="24"/>
        </w:rPr>
      </w:pPr>
      <w:r w:rsidRPr="007665CE">
        <w:rPr>
          <w:bCs/>
          <w:sz w:val="24"/>
          <w:szCs w:val="24"/>
        </w:rPr>
        <w:t xml:space="preserve">Uczestnik aukcji może zalogować się w dowolnym momencie w czasie trwania aukcji </w:t>
      </w:r>
      <w:r w:rsidRPr="007665CE">
        <w:rPr>
          <w:bCs/>
          <w:sz w:val="24"/>
          <w:szCs w:val="24"/>
        </w:rPr>
        <w:br/>
        <w:t>i zaakceptować aktualnie wyświetloną kwotę oferty</w:t>
      </w:r>
    </w:p>
    <w:p w14:paraId="44E80325" w14:textId="56FADC89" w:rsidR="00FA1F0C" w:rsidRPr="00FA1F0C" w:rsidRDefault="00FA1F0C" w:rsidP="00FA1F0C">
      <w:pPr>
        <w:spacing w:before="120" w:line="312" w:lineRule="auto"/>
        <w:ind w:left="567" w:hanging="65"/>
        <w:jc w:val="both"/>
        <w:rPr>
          <w:bCs/>
          <w:sz w:val="24"/>
          <w:szCs w:val="24"/>
        </w:rPr>
      </w:pPr>
      <w:r w:rsidRPr="007665C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7665CE">
        <w:rPr>
          <w:bCs/>
          <w:sz w:val="24"/>
          <w:szCs w:val="24"/>
        </w:rPr>
        <w:t>.</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Pr>
          <w:bCs/>
        </w:rPr>
        <w:t>Jeżeli aukcja będzie przeprowadzona na zasadach aukcji japońskiej to:</w:t>
      </w:r>
    </w:p>
    <w:p w14:paraId="2D235CFB" w14:textId="77777777" w:rsidR="00F07F39" w:rsidRDefault="00F07F39" w:rsidP="00EB2B82">
      <w:pPr>
        <w:pStyle w:val="Akapitzlist"/>
        <w:numPr>
          <w:ilvl w:val="0"/>
          <w:numId w:val="7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B2B82">
      <w:pPr>
        <w:pStyle w:val="Akapitzlist"/>
        <w:numPr>
          <w:ilvl w:val="0"/>
          <w:numId w:val="7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B2B82">
      <w:pPr>
        <w:pStyle w:val="Akapitzlist"/>
        <w:numPr>
          <w:ilvl w:val="0"/>
          <w:numId w:val="7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B2B82">
      <w:pPr>
        <w:pStyle w:val="Akapitzlist"/>
        <w:numPr>
          <w:ilvl w:val="0"/>
          <w:numId w:val="7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B2B82">
      <w:pPr>
        <w:pStyle w:val="Akapitzlist"/>
        <w:numPr>
          <w:ilvl w:val="0"/>
          <w:numId w:val="79"/>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0AC7645F" w14:textId="77777777" w:rsidR="00F07F39" w:rsidRDefault="00F07F39" w:rsidP="00EB2B82">
      <w:pPr>
        <w:pStyle w:val="Akapitzlist"/>
        <w:numPr>
          <w:ilvl w:val="0"/>
          <w:numId w:val="7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B2B82">
      <w:pPr>
        <w:pStyle w:val="Akapitzlist"/>
        <w:numPr>
          <w:ilvl w:val="0"/>
          <w:numId w:val="7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B2B82">
      <w:pPr>
        <w:pStyle w:val="Akapitzlist"/>
        <w:numPr>
          <w:ilvl w:val="0"/>
          <w:numId w:val="7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7665CE">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B2B82">
      <w:pPr>
        <w:pStyle w:val="Akapitzlist"/>
        <w:numPr>
          <w:ilvl w:val="0"/>
          <w:numId w:val="8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4637132D"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DC4319">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1453872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6D2018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1453872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14538728"/>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9B63F5B"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FB3D9E">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1453872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1453873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4B0F025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B3D9E">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4538731"/>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lastRenderedPageBreak/>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5"/>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54B25669" w:rsidR="00A77593" w:rsidRPr="00F45A8C" w:rsidRDefault="00A77593" w:rsidP="00E32BAD">
      <w:pPr>
        <w:tabs>
          <w:tab w:val="left" w:pos="1843"/>
        </w:tabs>
        <w:jc w:val="both"/>
        <w:rPr>
          <w:sz w:val="22"/>
          <w:szCs w:val="22"/>
        </w:rPr>
      </w:pPr>
      <w:r w:rsidRPr="00A57190">
        <w:rPr>
          <w:b/>
          <w:bCs/>
          <w:sz w:val="22"/>
          <w:szCs w:val="22"/>
        </w:rPr>
        <w:t>Załącznik nr 3</w:t>
      </w:r>
      <w:r w:rsidRPr="00A57190">
        <w:rPr>
          <w:sz w:val="22"/>
          <w:szCs w:val="22"/>
        </w:rPr>
        <w:t xml:space="preserve"> </w:t>
      </w:r>
      <w:r w:rsidRPr="00A57190">
        <w:rPr>
          <w:b/>
          <w:bCs/>
          <w:sz w:val="22"/>
          <w:szCs w:val="22"/>
        </w:rPr>
        <w:t>–</w:t>
      </w:r>
      <w:r w:rsidRPr="00A57190">
        <w:rPr>
          <w:sz w:val="22"/>
          <w:szCs w:val="22"/>
        </w:rPr>
        <w:t xml:space="preserve"> </w:t>
      </w:r>
      <w:r w:rsidR="00E32BAD" w:rsidRPr="00A57190">
        <w:rPr>
          <w:sz w:val="22"/>
          <w:szCs w:val="22"/>
        </w:rPr>
        <w:tab/>
      </w:r>
      <w:r w:rsidRPr="00A57190">
        <w:rPr>
          <w:sz w:val="22"/>
          <w:szCs w:val="22"/>
        </w:rPr>
        <w:t xml:space="preserve">Zobowiązanie </w:t>
      </w:r>
      <w:r w:rsidR="00DB4D9E" w:rsidRPr="00A57190">
        <w:rPr>
          <w:sz w:val="22"/>
          <w:szCs w:val="22"/>
        </w:rPr>
        <w:t>Wykonawcy</w:t>
      </w:r>
      <w:r w:rsidRPr="00A57190">
        <w:rPr>
          <w:sz w:val="22"/>
          <w:szCs w:val="22"/>
        </w:rPr>
        <w:t xml:space="preserve"> do zachowania poufności</w:t>
      </w:r>
      <w:r w:rsidR="00FB3D9E" w:rsidRPr="00A57190">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58A9EFE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1D1E901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FB3D9E">
        <w:rPr>
          <w:bCs/>
          <w:sz w:val="22"/>
          <w:szCs w:val="22"/>
        </w:rPr>
        <w:t xml:space="preserve"> </w:t>
      </w:r>
      <w:r w:rsidR="00FB3D9E">
        <w:rPr>
          <w:sz w:val="22"/>
          <w:szCs w:val="22"/>
        </w:rPr>
        <w:t>– nie dotyczy</w:t>
      </w:r>
    </w:p>
    <w:p w14:paraId="1AEAA996" w14:textId="17CD757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FB3D9E">
        <w:rPr>
          <w:bCs/>
          <w:sz w:val="22"/>
          <w:szCs w:val="22"/>
        </w:rPr>
        <w:t xml:space="preserve"> </w:t>
      </w:r>
      <w:r w:rsidR="00FB3D9E">
        <w:rPr>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6101BA1E"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44CD5139" w14:textId="24312B90" w:rsidR="00602FAA" w:rsidRPr="00A96B0E" w:rsidRDefault="001F655F" w:rsidP="00192A50">
      <w:pPr>
        <w:pStyle w:val="Akapitzlist"/>
        <w:numPr>
          <w:ilvl w:val="0"/>
          <w:numId w:val="33"/>
        </w:numPr>
        <w:jc w:val="both"/>
        <w:rPr>
          <w:b/>
          <w:bCs/>
        </w:rPr>
      </w:pPr>
      <w:bookmarkStart w:id="89" w:name="_Toc67292091"/>
      <w:bookmarkStart w:id="90" w:name="_Hlk67822129"/>
      <w:r>
        <w:rPr>
          <w:b/>
          <w:bCs/>
        </w:rPr>
        <w:t>P</w:t>
      </w:r>
      <w:r w:rsidR="00602FAA" w:rsidRPr="00A96B0E">
        <w:rPr>
          <w:b/>
          <w:bCs/>
        </w:rPr>
        <w:t>rzedmiot zamówienia:</w:t>
      </w:r>
      <w:bookmarkEnd w:id="89"/>
      <w:r w:rsidR="00FB3D9E">
        <w:rPr>
          <w:b/>
          <w:bCs/>
        </w:rPr>
        <w:t xml:space="preserve"> </w:t>
      </w:r>
      <w:bookmarkStart w:id="91" w:name="_Hlk199412386"/>
      <w:r w:rsidR="00FB3D9E" w:rsidRPr="00944EFD">
        <w:rPr>
          <w:b/>
        </w:rPr>
        <w:t>Modernizacja układu sterowania gęstością cieczy ciężkiej zawiesinowej ZPMW Oddział KWK ROW Ruch Jankowice</w:t>
      </w:r>
      <w:bookmarkEnd w:id="91"/>
    </w:p>
    <w:bookmarkEnd w:id="90"/>
    <w:p w14:paraId="5B829223" w14:textId="77777777" w:rsidR="00602FAA" w:rsidRPr="00DB08A8" w:rsidRDefault="00602FAA" w:rsidP="00A96B0E">
      <w:pPr>
        <w:jc w:val="both"/>
      </w:pPr>
    </w:p>
    <w:p w14:paraId="444ED30A" w14:textId="54BA85BD" w:rsidR="00363954" w:rsidRPr="00D64430" w:rsidRDefault="00363954" w:rsidP="00D64430">
      <w:pPr>
        <w:pStyle w:val="Akapitzlist"/>
        <w:numPr>
          <w:ilvl w:val="0"/>
          <w:numId w:val="33"/>
        </w:numPr>
        <w:jc w:val="both"/>
        <w:rPr>
          <w:b/>
          <w:bCs/>
        </w:rPr>
      </w:pPr>
      <w:bookmarkStart w:id="92" w:name="_Toc67292092"/>
      <w:bookmarkStart w:id="93" w:name="_Hlk67822197"/>
      <w:r>
        <w:rPr>
          <w:b/>
          <w:bCs/>
        </w:rPr>
        <w:t xml:space="preserve">Lokalizacja: </w:t>
      </w:r>
    </w:p>
    <w:p w14:paraId="0257BC94" w14:textId="77777777" w:rsidR="00D64430" w:rsidRPr="005921F3" w:rsidRDefault="00D64430" w:rsidP="00D64430">
      <w:pPr>
        <w:ind w:firstLine="284"/>
        <w:rPr>
          <w:b/>
          <w:bCs/>
          <w:sz w:val="12"/>
          <w:szCs w:val="12"/>
        </w:rPr>
      </w:pP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4"/>
        <w:gridCol w:w="1919"/>
        <w:gridCol w:w="2422"/>
      </w:tblGrid>
      <w:tr w:rsidR="00D64430" w:rsidRPr="004B53E8" w14:paraId="486E1366" w14:textId="77777777" w:rsidTr="00D64430">
        <w:trPr>
          <w:trHeight w:val="206"/>
          <w:jc w:val="center"/>
        </w:trPr>
        <w:tc>
          <w:tcPr>
            <w:tcW w:w="3514" w:type="dxa"/>
            <w:vAlign w:val="center"/>
          </w:tcPr>
          <w:p w14:paraId="7AEA3E06" w14:textId="77777777" w:rsidR="00D64430" w:rsidRPr="00D64430" w:rsidRDefault="00D64430" w:rsidP="00CC2627">
            <w:pPr>
              <w:pStyle w:val="Tekstpodstawowy"/>
              <w:jc w:val="center"/>
              <w:rPr>
                <w:b/>
                <w:bCs/>
                <w:sz w:val="22"/>
                <w:szCs w:val="22"/>
              </w:rPr>
            </w:pPr>
            <w:r w:rsidRPr="00D64430">
              <w:rPr>
                <w:b/>
                <w:bCs/>
                <w:sz w:val="22"/>
                <w:szCs w:val="22"/>
              </w:rPr>
              <w:t>Nazwa</w:t>
            </w:r>
          </w:p>
        </w:tc>
        <w:tc>
          <w:tcPr>
            <w:tcW w:w="1919" w:type="dxa"/>
            <w:vAlign w:val="center"/>
          </w:tcPr>
          <w:p w14:paraId="075A583B" w14:textId="77777777" w:rsidR="00D64430" w:rsidRPr="00D64430" w:rsidRDefault="00D64430" w:rsidP="00CC2627">
            <w:pPr>
              <w:pStyle w:val="Tekstpodstawowy"/>
              <w:jc w:val="center"/>
              <w:rPr>
                <w:b/>
                <w:bCs/>
                <w:sz w:val="22"/>
                <w:szCs w:val="22"/>
              </w:rPr>
            </w:pPr>
            <w:r w:rsidRPr="00D64430">
              <w:rPr>
                <w:b/>
                <w:bCs/>
                <w:sz w:val="22"/>
                <w:szCs w:val="22"/>
              </w:rPr>
              <w:t>Ulica</w:t>
            </w:r>
          </w:p>
        </w:tc>
        <w:tc>
          <w:tcPr>
            <w:tcW w:w="2422" w:type="dxa"/>
            <w:vAlign w:val="center"/>
          </w:tcPr>
          <w:p w14:paraId="2FF79724" w14:textId="77777777" w:rsidR="00D64430" w:rsidRPr="00D64430" w:rsidRDefault="00D64430" w:rsidP="00CC2627">
            <w:pPr>
              <w:pStyle w:val="Tekstpodstawowy"/>
              <w:jc w:val="center"/>
              <w:rPr>
                <w:b/>
                <w:bCs/>
                <w:sz w:val="22"/>
                <w:szCs w:val="22"/>
              </w:rPr>
            </w:pPr>
            <w:r w:rsidRPr="00D64430">
              <w:rPr>
                <w:b/>
                <w:bCs/>
                <w:sz w:val="22"/>
                <w:szCs w:val="22"/>
              </w:rPr>
              <w:t>Miasto</w:t>
            </w:r>
          </w:p>
        </w:tc>
      </w:tr>
      <w:tr w:rsidR="00D64430" w:rsidRPr="004B53E8" w14:paraId="08DBD387" w14:textId="77777777" w:rsidTr="00D64430">
        <w:trPr>
          <w:trHeight w:val="221"/>
          <w:jc w:val="center"/>
        </w:trPr>
        <w:tc>
          <w:tcPr>
            <w:tcW w:w="3514" w:type="dxa"/>
            <w:vAlign w:val="center"/>
          </w:tcPr>
          <w:p w14:paraId="41EB094B" w14:textId="01A612BB" w:rsidR="00D64430" w:rsidRPr="00D64430" w:rsidRDefault="00D64430" w:rsidP="00D64430">
            <w:pPr>
              <w:pStyle w:val="Tekstpodstawowy"/>
              <w:ind w:left="57"/>
              <w:jc w:val="center"/>
              <w:rPr>
                <w:sz w:val="22"/>
                <w:szCs w:val="22"/>
              </w:rPr>
            </w:pPr>
            <w:r w:rsidRPr="00D64430">
              <w:rPr>
                <w:sz w:val="22"/>
                <w:szCs w:val="22"/>
              </w:rPr>
              <w:t xml:space="preserve">KWK </w:t>
            </w:r>
            <w:r>
              <w:rPr>
                <w:sz w:val="22"/>
                <w:szCs w:val="22"/>
              </w:rPr>
              <w:t xml:space="preserve">ROW Ruch </w:t>
            </w:r>
            <w:r w:rsidRPr="00D64430">
              <w:rPr>
                <w:sz w:val="22"/>
                <w:szCs w:val="22"/>
              </w:rPr>
              <w:t>Jankowice</w:t>
            </w:r>
          </w:p>
        </w:tc>
        <w:tc>
          <w:tcPr>
            <w:tcW w:w="1919" w:type="dxa"/>
            <w:vAlign w:val="center"/>
          </w:tcPr>
          <w:p w14:paraId="70D068E5" w14:textId="77777777" w:rsidR="00D64430" w:rsidRPr="00D64430" w:rsidRDefault="00D64430" w:rsidP="00D64430">
            <w:pPr>
              <w:pStyle w:val="Tekstpodstawowy"/>
              <w:jc w:val="center"/>
              <w:rPr>
                <w:sz w:val="22"/>
                <w:szCs w:val="22"/>
              </w:rPr>
            </w:pPr>
            <w:r w:rsidRPr="00D64430">
              <w:rPr>
                <w:sz w:val="22"/>
                <w:szCs w:val="22"/>
              </w:rPr>
              <w:t>Jastrzębska 12</w:t>
            </w:r>
          </w:p>
        </w:tc>
        <w:tc>
          <w:tcPr>
            <w:tcW w:w="2422" w:type="dxa"/>
            <w:vAlign w:val="center"/>
          </w:tcPr>
          <w:p w14:paraId="0655138E" w14:textId="77777777" w:rsidR="00D64430" w:rsidRPr="00D64430" w:rsidRDefault="00D64430" w:rsidP="00D64430">
            <w:pPr>
              <w:ind w:firstLine="301"/>
              <w:jc w:val="center"/>
              <w:rPr>
                <w:sz w:val="22"/>
                <w:szCs w:val="22"/>
              </w:rPr>
            </w:pPr>
            <w:r w:rsidRPr="00D64430">
              <w:rPr>
                <w:sz w:val="22"/>
                <w:szCs w:val="22"/>
              </w:rPr>
              <w:t>44-253 Rybnik</w:t>
            </w:r>
          </w:p>
        </w:tc>
      </w:tr>
    </w:tbl>
    <w:p w14:paraId="744EAA92" w14:textId="77777777" w:rsidR="00D64430" w:rsidRPr="00197AFD" w:rsidRDefault="00D64430" w:rsidP="00D64430">
      <w:pPr>
        <w:pStyle w:val="Akapitzlist"/>
        <w:rPr>
          <w:rFonts w:eastAsiaTheme="minorHAnsi"/>
          <w:b/>
          <w:sz w:val="16"/>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4"/>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354ED6E" w14:textId="77777777" w:rsidR="00D64430" w:rsidRPr="00D64430" w:rsidRDefault="00D64430" w:rsidP="00D64430">
      <w:pPr>
        <w:pStyle w:val="Akapitzlist"/>
        <w:jc w:val="both"/>
        <w:rPr>
          <w:rFonts w:eastAsiaTheme="minorHAnsi"/>
          <w:bCs/>
          <w:sz w:val="22"/>
          <w:szCs w:val="22"/>
        </w:rPr>
      </w:pPr>
    </w:p>
    <w:p w14:paraId="1C257EFD" w14:textId="4E0D6D2E"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Ustawy z dnia 04 lutego1994r. – Prawo geologiczne i górnicze,</w:t>
      </w:r>
    </w:p>
    <w:p w14:paraId="65856448" w14:textId="671C95AC"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Rozporządzenia Ministra Gospodarki z dnia 21 października 2008r. w sprawie zasadniczych wymagań dla maszyn</w:t>
      </w:r>
      <w:r>
        <w:rPr>
          <w:rFonts w:eastAsiaTheme="minorHAnsi"/>
          <w:bCs/>
          <w:sz w:val="22"/>
          <w:szCs w:val="22"/>
        </w:rPr>
        <w:t>,</w:t>
      </w:r>
    </w:p>
    <w:p w14:paraId="49651D16" w14:textId="1B4A9207"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Gospodarki z dnia 20 grudnia 2005r. w sprawie zasadniczych wymagań dla maszyn i elementów bezpieczeństwa</w:t>
      </w:r>
      <w:r>
        <w:rPr>
          <w:rFonts w:eastAsiaTheme="minorHAnsi"/>
          <w:bCs/>
          <w:sz w:val="22"/>
          <w:szCs w:val="22"/>
        </w:rPr>
        <w:t>,</w:t>
      </w:r>
    </w:p>
    <w:p w14:paraId="4719A34B" w14:textId="71FF9507"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Rozporządzenia Rady Ministrów z dnia 30 kwietnia 2004r. w sprawie dopuszczania wyrobów do stosowania w zakładach górniczych</w:t>
      </w:r>
      <w:r>
        <w:rPr>
          <w:rFonts w:eastAsiaTheme="minorHAnsi"/>
          <w:bCs/>
          <w:sz w:val="22"/>
          <w:szCs w:val="22"/>
        </w:rPr>
        <w:t>,</w:t>
      </w:r>
    </w:p>
    <w:p w14:paraId="3D9A46F8" w14:textId="37357994"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Energii z dnia 23 listopada 2016 r. w sprawie szczegółowych wymagań dotyczących prowadzenia ruchu podziemnych zakładów górniczych</w:t>
      </w:r>
      <w:r>
        <w:rPr>
          <w:rFonts w:eastAsiaTheme="minorHAnsi"/>
          <w:bCs/>
          <w:sz w:val="22"/>
          <w:szCs w:val="22"/>
        </w:rPr>
        <w:t>,</w:t>
      </w:r>
    </w:p>
    <w:p w14:paraId="62A15FF3" w14:textId="75052A98"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Gospodarki z dnia 21 października 2008 roku w sprawie zasadniczych wymagań dla maszyn</w:t>
      </w:r>
      <w:r>
        <w:rPr>
          <w:rFonts w:eastAsiaTheme="minorHAnsi"/>
          <w:bCs/>
          <w:sz w:val="22"/>
          <w:szCs w:val="22"/>
        </w:rPr>
        <w:t>,</w:t>
      </w:r>
      <w:r w:rsidRPr="00D64430">
        <w:rPr>
          <w:rFonts w:eastAsiaTheme="minorHAnsi"/>
          <w:bCs/>
          <w:sz w:val="22"/>
          <w:szCs w:val="22"/>
        </w:rPr>
        <w:t xml:space="preserve"> </w:t>
      </w:r>
    </w:p>
    <w:p w14:paraId="63EACE88" w14:textId="1985E53B"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Gospodarki z dnia 30 października 2002 w sprawie minimalnych wymagań dotyczących bezpieczeństwa i higieny pracy w zakresie użytkowania maszyn przez pracowników podczas pracy</w:t>
      </w:r>
      <w:r>
        <w:rPr>
          <w:rFonts w:eastAsiaTheme="minorHAnsi"/>
          <w:bCs/>
          <w:sz w:val="22"/>
          <w:szCs w:val="22"/>
        </w:rPr>
        <w:t>,</w:t>
      </w:r>
      <w:r w:rsidRPr="00D64430">
        <w:rPr>
          <w:rFonts w:eastAsiaTheme="minorHAnsi"/>
          <w:bCs/>
          <w:sz w:val="22"/>
          <w:szCs w:val="22"/>
        </w:rPr>
        <w:t xml:space="preserve"> </w:t>
      </w:r>
    </w:p>
    <w:p w14:paraId="42022EC4" w14:textId="40B7C055"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12 grudnia 2003 r. o ogólnym bezpieczeństwie produktów</w:t>
      </w:r>
      <w:r>
        <w:rPr>
          <w:rFonts w:eastAsiaTheme="minorHAnsi"/>
          <w:bCs/>
          <w:sz w:val="22"/>
          <w:szCs w:val="22"/>
        </w:rPr>
        <w:t>,</w:t>
      </w:r>
      <w:r w:rsidRPr="00D64430">
        <w:rPr>
          <w:rFonts w:eastAsiaTheme="minorHAnsi"/>
          <w:bCs/>
          <w:sz w:val="22"/>
          <w:szCs w:val="22"/>
        </w:rPr>
        <w:t xml:space="preserve"> </w:t>
      </w:r>
    </w:p>
    <w:p w14:paraId="68C8FC9A" w14:textId="645A43AF"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7 lipca 1994 r. „Prawo budowlane”</w:t>
      </w:r>
      <w:r>
        <w:rPr>
          <w:rFonts w:eastAsiaTheme="minorHAnsi"/>
          <w:bCs/>
          <w:sz w:val="22"/>
          <w:szCs w:val="22"/>
        </w:rPr>
        <w:t>,</w:t>
      </w:r>
      <w:r w:rsidRPr="00D64430">
        <w:rPr>
          <w:rFonts w:eastAsiaTheme="minorHAnsi"/>
          <w:bCs/>
          <w:sz w:val="22"/>
          <w:szCs w:val="22"/>
        </w:rPr>
        <w:t xml:space="preserve"> </w:t>
      </w:r>
    </w:p>
    <w:p w14:paraId="018F9344" w14:textId="75E3835D"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16 kwietnia 2004 r. o wyrobach budowlanych</w:t>
      </w:r>
      <w:r>
        <w:rPr>
          <w:rFonts w:eastAsiaTheme="minorHAnsi"/>
          <w:bCs/>
          <w:sz w:val="22"/>
          <w:szCs w:val="22"/>
        </w:rPr>
        <w:t>,</w:t>
      </w:r>
      <w:r w:rsidRPr="00D64430">
        <w:rPr>
          <w:rFonts w:eastAsiaTheme="minorHAnsi"/>
          <w:bCs/>
          <w:sz w:val="22"/>
          <w:szCs w:val="22"/>
        </w:rPr>
        <w:t xml:space="preserve"> </w:t>
      </w:r>
    </w:p>
    <w:p w14:paraId="7C1139B8" w14:textId="34336B1D"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24 sierpnia 1991 r. o ochronie przeciwpożarowej</w:t>
      </w:r>
      <w:r>
        <w:rPr>
          <w:rFonts w:eastAsiaTheme="minorHAnsi"/>
          <w:bCs/>
          <w:sz w:val="22"/>
          <w:szCs w:val="22"/>
        </w:rPr>
        <w:t>,</w:t>
      </w:r>
      <w:r w:rsidRPr="00D64430">
        <w:rPr>
          <w:rFonts w:eastAsiaTheme="minorHAnsi"/>
          <w:bCs/>
          <w:sz w:val="22"/>
          <w:szCs w:val="22"/>
        </w:rPr>
        <w:t xml:space="preserve"> </w:t>
      </w:r>
    </w:p>
    <w:p w14:paraId="3BE03384" w14:textId="33A119C4"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21 grudnia 2004 r o dozorze technicznym</w:t>
      </w:r>
      <w:r>
        <w:rPr>
          <w:rFonts w:eastAsiaTheme="minorHAnsi"/>
          <w:bCs/>
          <w:sz w:val="22"/>
          <w:szCs w:val="22"/>
        </w:rPr>
        <w:t>,</w:t>
      </w:r>
      <w:r w:rsidRPr="00D64430">
        <w:rPr>
          <w:rFonts w:eastAsiaTheme="minorHAnsi"/>
          <w:bCs/>
          <w:sz w:val="22"/>
          <w:szCs w:val="22"/>
        </w:rPr>
        <w:t xml:space="preserve"> </w:t>
      </w:r>
    </w:p>
    <w:p w14:paraId="23253515" w14:textId="46665310"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Ustawa z dnia 27 kwietnia 2001 r. „Prawo ochrony środowiska”</w:t>
      </w:r>
      <w:r>
        <w:rPr>
          <w:rFonts w:eastAsiaTheme="minorHAnsi"/>
          <w:bCs/>
          <w:sz w:val="22"/>
          <w:szCs w:val="22"/>
        </w:rPr>
        <w:t>,</w:t>
      </w:r>
      <w:r w:rsidRPr="00D64430">
        <w:rPr>
          <w:rFonts w:eastAsiaTheme="minorHAnsi"/>
          <w:bCs/>
          <w:sz w:val="22"/>
          <w:szCs w:val="22"/>
        </w:rPr>
        <w:t xml:space="preserve"> </w:t>
      </w:r>
    </w:p>
    <w:p w14:paraId="65723035" w14:textId="5E8D6500"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 xml:space="preserve">Ustawa z dnia 5 lipca 2018r. o krajowym systemie </w:t>
      </w:r>
      <w:proofErr w:type="spellStart"/>
      <w:r w:rsidRPr="00D64430">
        <w:rPr>
          <w:rFonts w:eastAsiaTheme="minorHAnsi"/>
          <w:bCs/>
          <w:sz w:val="22"/>
          <w:szCs w:val="22"/>
        </w:rPr>
        <w:t>cyberbezpieczeństwa</w:t>
      </w:r>
      <w:proofErr w:type="spellEnd"/>
      <w:r>
        <w:rPr>
          <w:rFonts w:eastAsiaTheme="minorHAnsi"/>
          <w:bCs/>
          <w:sz w:val="22"/>
          <w:szCs w:val="22"/>
        </w:rPr>
        <w:t>,</w:t>
      </w:r>
    </w:p>
    <w:p w14:paraId="68B04954" w14:textId="7168A92F"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Infrastruktury z dnia 2 grudnia 2002 roku w sprawie systemów oceny zgodności wyrobów budowlanych oraz sposobu ich oznaczania znakiem CE</w:t>
      </w:r>
      <w:r>
        <w:rPr>
          <w:rFonts w:eastAsiaTheme="minorHAnsi"/>
          <w:bCs/>
          <w:sz w:val="22"/>
          <w:szCs w:val="22"/>
        </w:rPr>
        <w:t>,</w:t>
      </w:r>
    </w:p>
    <w:p w14:paraId="4DFA00D1" w14:textId="6401FD09"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 xml:space="preserve"> Rozporządzenie Ministra Pracy i Polityki Społecznej z dnia 26 września 1997 roku w</w:t>
      </w:r>
      <w:r>
        <w:rPr>
          <w:rFonts w:eastAsiaTheme="minorHAnsi"/>
          <w:bCs/>
          <w:sz w:val="22"/>
          <w:szCs w:val="22"/>
        </w:rPr>
        <w:t> </w:t>
      </w:r>
      <w:r w:rsidRPr="00D64430">
        <w:rPr>
          <w:rFonts w:eastAsiaTheme="minorHAnsi"/>
          <w:bCs/>
          <w:sz w:val="22"/>
          <w:szCs w:val="22"/>
        </w:rPr>
        <w:t>sprawie ogólnych przepisów bezpieczeństwa i higieny pracy</w:t>
      </w:r>
      <w:r>
        <w:rPr>
          <w:rFonts w:eastAsiaTheme="minorHAnsi"/>
          <w:bCs/>
          <w:sz w:val="22"/>
          <w:szCs w:val="22"/>
        </w:rPr>
        <w:t>,</w:t>
      </w:r>
      <w:r w:rsidRPr="00D64430">
        <w:rPr>
          <w:rFonts w:eastAsiaTheme="minorHAnsi"/>
          <w:bCs/>
          <w:sz w:val="22"/>
          <w:szCs w:val="22"/>
        </w:rPr>
        <w:t xml:space="preserve"> </w:t>
      </w:r>
    </w:p>
    <w:p w14:paraId="0AFE41F2" w14:textId="3B5528B2"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Infrastruktury z dnia 6 lutego 2003 roku w sprawie bezpieczeństwa i higieny pracy podczas wykonywania robót budowlanych</w:t>
      </w:r>
      <w:r>
        <w:rPr>
          <w:rFonts w:eastAsiaTheme="minorHAnsi"/>
          <w:bCs/>
          <w:sz w:val="22"/>
          <w:szCs w:val="22"/>
        </w:rPr>
        <w:t>,</w:t>
      </w:r>
      <w:r w:rsidRPr="00D64430">
        <w:rPr>
          <w:rFonts w:eastAsiaTheme="minorHAnsi"/>
          <w:bCs/>
          <w:sz w:val="22"/>
          <w:szCs w:val="22"/>
        </w:rPr>
        <w:t xml:space="preserve"> </w:t>
      </w:r>
    </w:p>
    <w:p w14:paraId="5734A998" w14:textId="4D071A1E"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Rozporządzenie Ministra Infrastruktury z dnia 23 czerwca 2003 roku w sprawie informacji dotyczącej bezpieczeństwa i ochrony zdrowia oraz planu bezpieczeństwa i ochrony zdrowia</w:t>
      </w:r>
      <w:r>
        <w:rPr>
          <w:rFonts w:eastAsiaTheme="minorHAnsi"/>
          <w:bCs/>
          <w:sz w:val="22"/>
          <w:szCs w:val="22"/>
        </w:rPr>
        <w:t>,</w:t>
      </w:r>
      <w:r w:rsidRPr="00D64430">
        <w:rPr>
          <w:rFonts w:eastAsiaTheme="minorHAnsi"/>
          <w:bCs/>
          <w:sz w:val="22"/>
          <w:szCs w:val="22"/>
        </w:rPr>
        <w:t xml:space="preserve"> </w:t>
      </w:r>
    </w:p>
    <w:p w14:paraId="1A5B0D67" w14:textId="77777777"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 xml:space="preserve">Rozporządzenie Ministra Infrastruktury z dnia 27 czerwca 2002 roku w sprawie szczegółowego zakresu robót budowlanych, stwarzających zagrożenie bezpieczeństwa </w:t>
      </w:r>
      <w:r w:rsidRPr="00D64430">
        <w:rPr>
          <w:rFonts w:eastAsiaTheme="minorHAnsi"/>
          <w:bCs/>
          <w:sz w:val="22"/>
          <w:szCs w:val="22"/>
        </w:rPr>
        <w:br/>
        <w:t>i zdrowia ludzi,</w:t>
      </w:r>
    </w:p>
    <w:p w14:paraId="321DF273" w14:textId="77777777" w:rsidR="00D64430" w:rsidRPr="00D64430" w:rsidRDefault="00D64430" w:rsidP="00EB2B82">
      <w:pPr>
        <w:pStyle w:val="Akapitzlist"/>
        <w:numPr>
          <w:ilvl w:val="1"/>
          <w:numId w:val="85"/>
        </w:numPr>
        <w:ind w:left="993" w:hanging="284"/>
        <w:jc w:val="both"/>
        <w:rPr>
          <w:rFonts w:eastAsiaTheme="minorHAnsi"/>
          <w:bCs/>
          <w:sz w:val="22"/>
          <w:szCs w:val="22"/>
        </w:rPr>
      </w:pPr>
      <w:r w:rsidRPr="00D64430">
        <w:rPr>
          <w:rFonts w:eastAsiaTheme="minorHAnsi"/>
          <w:bCs/>
          <w:sz w:val="22"/>
          <w:szCs w:val="22"/>
        </w:rPr>
        <w:t>Warunki techniczne wykonania i odbioru robót budowlano montażowych (tom I-V).</w:t>
      </w:r>
    </w:p>
    <w:p w14:paraId="41EAEAF0" w14:textId="77777777" w:rsidR="00D64430" w:rsidRPr="00D64430" w:rsidRDefault="00D64430" w:rsidP="00D64430">
      <w:pPr>
        <w:pStyle w:val="Akapitzlist"/>
        <w:ind w:left="993"/>
        <w:jc w:val="both"/>
        <w:rPr>
          <w:rFonts w:eastAsiaTheme="minorHAnsi"/>
          <w:bCs/>
          <w:sz w:val="22"/>
          <w:szCs w:val="22"/>
        </w:rPr>
      </w:pPr>
      <w:r w:rsidRPr="00D64430">
        <w:rPr>
          <w:rFonts w:eastAsiaTheme="minorHAnsi"/>
          <w:bCs/>
          <w:sz w:val="22"/>
          <w:szCs w:val="22"/>
        </w:rPr>
        <w:t xml:space="preserve">(włącznie z późniejszymi zmianami tych przepisów) </w:t>
      </w:r>
    </w:p>
    <w:p w14:paraId="06883706" w14:textId="5A2CDB8C" w:rsidR="00BE2645" w:rsidRPr="00D64430" w:rsidRDefault="00D64430" w:rsidP="00D64430">
      <w:pPr>
        <w:pStyle w:val="Akapitzlist"/>
        <w:jc w:val="both"/>
        <w:rPr>
          <w:rFonts w:eastAsiaTheme="minorHAnsi"/>
          <w:sz w:val="22"/>
          <w:szCs w:val="22"/>
        </w:rPr>
      </w:pPr>
      <w:r w:rsidRPr="00D64430">
        <w:rPr>
          <w:rFonts w:eastAsiaTheme="minorHAnsi"/>
          <w:bCs/>
          <w:sz w:val="22"/>
          <w:szCs w:val="22"/>
        </w:rPr>
        <w:lastRenderedPageBreak/>
        <w:t>Ponadto realizacja zadania odbywać się będzie zgodnie z wewnętrznymi uregulowaniami Zamawiającego tj</w:t>
      </w:r>
      <w:r>
        <w:rPr>
          <w:rFonts w:eastAsiaTheme="minorHAnsi"/>
          <w:bCs/>
          <w:sz w:val="22"/>
          <w:szCs w:val="22"/>
        </w:rPr>
        <w:t>.</w:t>
      </w:r>
      <w:r w:rsidRPr="00D64430">
        <w:rPr>
          <w:rFonts w:eastAsiaTheme="minorHAnsi"/>
          <w:bCs/>
          <w:sz w:val="22"/>
          <w:szCs w:val="22"/>
        </w:rPr>
        <w:t>: Zarządzenie 71/15/2022 z dnia 1.03.2022r</w:t>
      </w:r>
      <w:r>
        <w:rPr>
          <w:rFonts w:eastAsiaTheme="minorHAnsi"/>
          <w:bCs/>
          <w:sz w:val="22"/>
          <w:szCs w:val="22"/>
        </w:rPr>
        <w:t>.</w:t>
      </w:r>
      <w:r w:rsidRPr="00D64430">
        <w:rPr>
          <w:rFonts w:eastAsiaTheme="minorHAnsi"/>
          <w:bCs/>
          <w:sz w:val="22"/>
          <w:szCs w:val="22"/>
        </w:rPr>
        <w:t xml:space="preserve"> w sprawie zasad prowadzenia prac i wykonywania czynności zleconych przez Oddział KWK ROW obcym podmiotom gospodarczym oraz Regulaminem ruchu pojazdów.</w:t>
      </w:r>
    </w:p>
    <w:p w14:paraId="4E23A0EE" w14:textId="77777777" w:rsidR="00D64430" w:rsidRDefault="00D64430" w:rsidP="00A96B0E">
      <w:pPr>
        <w:pStyle w:val="Akapitzlist"/>
        <w:jc w:val="both"/>
        <w:rPr>
          <w:b/>
          <w:i/>
          <w:u w:val="single"/>
        </w:rPr>
      </w:pPr>
    </w:p>
    <w:p w14:paraId="5452F017" w14:textId="05EF7336"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DB08A8" w:rsidRDefault="00602FAA" w:rsidP="00A96B0E">
      <w:pPr>
        <w:jc w:val="both"/>
        <w:rPr>
          <w:b/>
          <w:lang w:val="cs-CZ"/>
        </w:rPr>
      </w:pPr>
    </w:p>
    <w:p w14:paraId="5E08FFA4" w14:textId="5BB76F75" w:rsidR="00602FAA" w:rsidRPr="00A96B0E" w:rsidRDefault="00602FAA" w:rsidP="00192A50">
      <w:pPr>
        <w:pStyle w:val="Akapitzlist"/>
        <w:numPr>
          <w:ilvl w:val="0"/>
          <w:numId w:val="33"/>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p w14:paraId="6C846B2B" w14:textId="7CD4BE42" w:rsidR="00D64430" w:rsidRPr="00D64430" w:rsidRDefault="00D64430" w:rsidP="00A96B0E">
      <w:pPr>
        <w:pStyle w:val="Akapitzlist"/>
        <w:jc w:val="both"/>
        <w:rPr>
          <w:sz w:val="22"/>
          <w:szCs w:val="22"/>
        </w:rPr>
      </w:pPr>
      <w:r w:rsidRPr="00D64430">
        <w:rPr>
          <w:sz w:val="22"/>
          <w:szCs w:val="22"/>
        </w:rPr>
        <w:t>Przed przystąpieniem do przetargu zaleca się</w:t>
      </w:r>
      <w:r>
        <w:rPr>
          <w:sz w:val="22"/>
          <w:szCs w:val="22"/>
        </w:rPr>
        <w:t>,</w:t>
      </w:r>
      <w:r w:rsidRPr="00D64430">
        <w:rPr>
          <w:sz w:val="22"/>
          <w:szCs w:val="22"/>
        </w:rPr>
        <w:t xml:space="preserve"> aby Wykonawca zapoznał się na miejscu wykonywania usługi u Zamawiającego z panującymi tam warunkami wykonywania usługi (środowiska pracy, techniczne, organizacyjne, wszelkie inne) oraz urządzeni</w:t>
      </w:r>
      <w:r>
        <w:rPr>
          <w:sz w:val="22"/>
          <w:szCs w:val="22"/>
        </w:rPr>
        <w:t>a</w:t>
      </w:r>
      <w:r w:rsidRPr="00D64430">
        <w:rPr>
          <w:sz w:val="22"/>
          <w:szCs w:val="22"/>
        </w:rPr>
        <w:t>m</w:t>
      </w:r>
      <w:r>
        <w:rPr>
          <w:sz w:val="22"/>
          <w:szCs w:val="22"/>
        </w:rPr>
        <w:t>i</w:t>
      </w:r>
      <w:r w:rsidRPr="00D64430">
        <w:rPr>
          <w:sz w:val="22"/>
          <w:szCs w:val="22"/>
        </w:rPr>
        <w:t>, któr</w:t>
      </w:r>
      <w:r>
        <w:rPr>
          <w:sz w:val="22"/>
          <w:szCs w:val="22"/>
        </w:rPr>
        <w:t>ych</w:t>
      </w:r>
      <w:r w:rsidRPr="00D64430">
        <w:rPr>
          <w:sz w:val="22"/>
          <w:szCs w:val="22"/>
        </w:rPr>
        <w:t xml:space="preserve"> usługa dotyczy. Oferta powinna uwzględniać wszystkie pozycje z zakresu zamówienia jak również warunki i wymogi techniczne do spełnienia. Zamawiający udzieli informacji i</w:t>
      </w:r>
      <w:r>
        <w:rPr>
          <w:sz w:val="22"/>
          <w:szCs w:val="22"/>
        </w:rPr>
        <w:t> </w:t>
      </w:r>
      <w:r w:rsidRPr="00D64430">
        <w:rPr>
          <w:sz w:val="22"/>
          <w:szCs w:val="22"/>
        </w:rPr>
        <w:t>udostępni obiekty do oględzin od poniedziałku do piątku w godz. 8</w:t>
      </w:r>
      <w:r w:rsidRPr="00D64430">
        <w:rPr>
          <w:sz w:val="22"/>
          <w:szCs w:val="22"/>
          <w:vertAlign w:val="superscript"/>
        </w:rPr>
        <w:t>00</w:t>
      </w:r>
      <w:r w:rsidRPr="00D64430">
        <w:rPr>
          <w:sz w:val="22"/>
          <w:szCs w:val="22"/>
        </w:rPr>
        <w:t xml:space="preserve"> – 12</w:t>
      </w:r>
      <w:r w:rsidRPr="00D64430">
        <w:rPr>
          <w:sz w:val="22"/>
          <w:szCs w:val="22"/>
          <w:vertAlign w:val="superscript"/>
        </w:rPr>
        <w:t>00</w:t>
      </w:r>
      <w:r w:rsidRPr="00D64430">
        <w:rPr>
          <w:sz w:val="22"/>
          <w:szCs w:val="22"/>
        </w:rPr>
        <w:t xml:space="preserve"> po uprzednim telefonicznym uzgodnieniu terminu z Kierownikiem Zakładu Przeróbki Mechanicznej: </w:t>
      </w:r>
      <w:r>
        <w:rPr>
          <w:sz w:val="22"/>
          <w:szCs w:val="22"/>
        </w:rPr>
        <w:t>Tomaszem Nasiadka</w:t>
      </w:r>
      <w:r w:rsidRPr="00D64430">
        <w:rPr>
          <w:sz w:val="22"/>
          <w:szCs w:val="22"/>
        </w:rPr>
        <w:t xml:space="preserve"> tel</w:t>
      </w:r>
      <w:r>
        <w:rPr>
          <w:sz w:val="22"/>
          <w:szCs w:val="22"/>
        </w:rPr>
        <w:t>.</w:t>
      </w:r>
      <w:r w:rsidRPr="00D64430">
        <w:rPr>
          <w:sz w:val="22"/>
          <w:szCs w:val="22"/>
        </w:rPr>
        <w:t xml:space="preserve"> 32 7</w:t>
      </w:r>
      <w:r>
        <w:rPr>
          <w:sz w:val="22"/>
          <w:szCs w:val="22"/>
        </w:rPr>
        <w:t>3</w:t>
      </w:r>
      <w:r w:rsidRPr="00D64430">
        <w:rPr>
          <w:sz w:val="22"/>
          <w:szCs w:val="22"/>
        </w:rPr>
        <w:t xml:space="preserve">92 </w:t>
      </w:r>
      <w:r>
        <w:rPr>
          <w:sz w:val="22"/>
          <w:szCs w:val="22"/>
        </w:rPr>
        <w:t>772</w:t>
      </w:r>
      <w:r w:rsidRPr="00D64430">
        <w:rPr>
          <w:sz w:val="22"/>
          <w:szCs w:val="22"/>
        </w:rPr>
        <w:t xml:space="preserve"> e-mail: </w:t>
      </w:r>
      <w:hyperlink r:id="rId13" w:history="1">
        <w:r w:rsidRPr="00C77E04">
          <w:rPr>
            <w:rStyle w:val="Hipercze"/>
            <w:sz w:val="22"/>
            <w:szCs w:val="22"/>
          </w:rPr>
          <w:t>t.nasiadka@pgg.pl</w:t>
        </w:r>
      </w:hyperlink>
      <w:r>
        <w:rPr>
          <w:sz w:val="22"/>
          <w:szCs w:val="22"/>
        </w:rPr>
        <w:t>.</w:t>
      </w:r>
    </w:p>
    <w:p w14:paraId="6EE510EC" w14:textId="77777777" w:rsidR="00D64430" w:rsidRPr="00DB08A8" w:rsidRDefault="00D64430" w:rsidP="00A96B0E">
      <w:pPr>
        <w:pStyle w:val="Akapitzlist"/>
        <w:jc w:val="both"/>
      </w:pPr>
    </w:p>
    <w:bookmarkEnd w:id="97"/>
    <w:p w14:paraId="427C0ACB" w14:textId="273BCEAC" w:rsidR="00602FAA" w:rsidRPr="00A96B0E" w:rsidRDefault="001F655F" w:rsidP="00192A50">
      <w:pPr>
        <w:pStyle w:val="Akapitzlist"/>
        <w:numPr>
          <w:ilvl w:val="0"/>
          <w:numId w:val="33"/>
        </w:numPr>
        <w:jc w:val="both"/>
        <w:rPr>
          <w:b/>
          <w:bCs/>
        </w:rPr>
      </w:pPr>
      <w:r>
        <w:rPr>
          <w:b/>
          <w:bCs/>
        </w:rPr>
        <w:t>Opis przedmiotu zamówienia</w:t>
      </w:r>
      <w:r w:rsidR="00112408">
        <w:rPr>
          <w:b/>
          <w:bCs/>
        </w:rPr>
        <w:t>:</w:t>
      </w:r>
    </w:p>
    <w:p w14:paraId="07FFF50A" w14:textId="77777777" w:rsidR="00800FDC" w:rsidRPr="00800FDC" w:rsidRDefault="00800FDC" w:rsidP="00800FDC">
      <w:pPr>
        <w:pStyle w:val="Tekstpodstawowy2"/>
        <w:snapToGrid w:val="0"/>
        <w:spacing w:after="0" w:line="240" w:lineRule="auto"/>
        <w:rPr>
          <w:bCs/>
          <w:sz w:val="22"/>
          <w:szCs w:val="22"/>
        </w:rPr>
      </w:pPr>
    </w:p>
    <w:p w14:paraId="016830AA" w14:textId="77777777" w:rsidR="00800FDC" w:rsidRPr="00800FDC" w:rsidRDefault="00800FDC" w:rsidP="00EB2B82">
      <w:pPr>
        <w:numPr>
          <w:ilvl w:val="0"/>
          <w:numId w:val="87"/>
        </w:numPr>
        <w:tabs>
          <w:tab w:val="left" w:pos="284"/>
          <w:tab w:val="left" w:pos="851"/>
        </w:tabs>
        <w:suppressAutoHyphens/>
        <w:ind w:left="851" w:hanging="425"/>
        <w:jc w:val="both"/>
        <w:rPr>
          <w:sz w:val="22"/>
          <w:szCs w:val="22"/>
        </w:rPr>
      </w:pPr>
      <w:r w:rsidRPr="00800FDC">
        <w:rPr>
          <w:sz w:val="22"/>
          <w:szCs w:val="22"/>
        </w:rPr>
        <w:t xml:space="preserve">Wykonanie projektu technicznego wykonawczego i powykonawczego zmian układu sterowania gęstością cieczy ciężkiej zawiesinowej ZPMW (wersja papierowa i elektroniczna pdf i </w:t>
      </w:r>
      <w:proofErr w:type="spellStart"/>
      <w:r w:rsidRPr="00800FDC">
        <w:rPr>
          <w:sz w:val="22"/>
          <w:szCs w:val="22"/>
        </w:rPr>
        <w:t>dwg</w:t>
      </w:r>
      <w:proofErr w:type="spellEnd"/>
      <w:r w:rsidRPr="00800FDC">
        <w:rPr>
          <w:sz w:val="22"/>
          <w:szCs w:val="22"/>
        </w:rPr>
        <w:t>) w tym w szczególności:</w:t>
      </w:r>
    </w:p>
    <w:p w14:paraId="151FADCC" w14:textId="77777777" w:rsidR="00800FDC" w:rsidRPr="00800FDC" w:rsidRDefault="00800FDC" w:rsidP="00EB2B82">
      <w:pPr>
        <w:numPr>
          <w:ilvl w:val="0"/>
          <w:numId w:val="88"/>
        </w:numPr>
        <w:tabs>
          <w:tab w:val="left" w:pos="284"/>
        </w:tabs>
        <w:suppressAutoHyphens/>
        <w:ind w:left="0" w:firstLine="851"/>
        <w:rPr>
          <w:sz w:val="22"/>
          <w:szCs w:val="22"/>
        </w:rPr>
      </w:pPr>
      <w:r w:rsidRPr="00800FDC">
        <w:rPr>
          <w:sz w:val="22"/>
          <w:szCs w:val="22"/>
        </w:rPr>
        <w:t>dobór aparatury, urządzeń i przewodów do wykonania migracji,</w:t>
      </w:r>
    </w:p>
    <w:p w14:paraId="7B5B1BE3" w14:textId="77777777" w:rsidR="00800FDC" w:rsidRPr="00800FDC" w:rsidRDefault="00800FDC" w:rsidP="00EB2B82">
      <w:pPr>
        <w:numPr>
          <w:ilvl w:val="0"/>
          <w:numId w:val="88"/>
        </w:numPr>
        <w:tabs>
          <w:tab w:val="left" w:pos="284"/>
        </w:tabs>
        <w:suppressAutoHyphens/>
        <w:ind w:left="0" w:firstLine="851"/>
        <w:rPr>
          <w:sz w:val="22"/>
          <w:szCs w:val="22"/>
        </w:rPr>
      </w:pPr>
      <w:r w:rsidRPr="00800FDC">
        <w:rPr>
          <w:sz w:val="22"/>
          <w:szCs w:val="22"/>
        </w:rPr>
        <w:t>schematy ideowe i montażowe sterownika PLC,</w:t>
      </w:r>
    </w:p>
    <w:p w14:paraId="7149C252" w14:textId="77777777" w:rsidR="00800FDC" w:rsidRPr="00800FDC" w:rsidRDefault="00800FDC" w:rsidP="00EB2B82">
      <w:pPr>
        <w:numPr>
          <w:ilvl w:val="0"/>
          <w:numId w:val="88"/>
        </w:numPr>
        <w:tabs>
          <w:tab w:val="left" w:pos="284"/>
        </w:tabs>
        <w:suppressAutoHyphens/>
        <w:ind w:left="0" w:firstLine="851"/>
        <w:rPr>
          <w:sz w:val="22"/>
          <w:szCs w:val="22"/>
        </w:rPr>
      </w:pPr>
      <w:r w:rsidRPr="00800FDC">
        <w:rPr>
          <w:sz w:val="22"/>
          <w:szCs w:val="22"/>
        </w:rPr>
        <w:t>schemat szafy sterownika PLC po zmianach,</w:t>
      </w:r>
    </w:p>
    <w:p w14:paraId="35B0A6C5" w14:textId="77777777" w:rsidR="00800FDC" w:rsidRPr="00800FDC" w:rsidRDefault="00800FDC" w:rsidP="00EB2B82">
      <w:pPr>
        <w:numPr>
          <w:ilvl w:val="0"/>
          <w:numId w:val="88"/>
        </w:numPr>
        <w:tabs>
          <w:tab w:val="left" w:pos="284"/>
        </w:tabs>
        <w:suppressAutoHyphens/>
        <w:ind w:left="0" w:firstLine="851"/>
        <w:rPr>
          <w:sz w:val="22"/>
          <w:szCs w:val="22"/>
        </w:rPr>
      </w:pPr>
      <w:r w:rsidRPr="00800FDC">
        <w:rPr>
          <w:sz w:val="22"/>
          <w:szCs w:val="22"/>
        </w:rPr>
        <w:t>schemat rozmieszczenia aparatury i modułów sterownika w szafie PLC po zmianach,</w:t>
      </w:r>
    </w:p>
    <w:p w14:paraId="54FAAB75" w14:textId="77777777" w:rsidR="00800FDC" w:rsidRPr="00800FDC" w:rsidRDefault="00800FDC" w:rsidP="00EB2B82">
      <w:pPr>
        <w:numPr>
          <w:ilvl w:val="0"/>
          <w:numId w:val="88"/>
        </w:numPr>
        <w:tabs>
          <w:tab w:val="left" w:pos="284"/>
        </w:tabs>
        <w:suppressAutoHyphens/>
        <w:ind w:left="0" w:firstLine="851"/>
        <w:rPr>
          <w:sz w:val="22"/>
          <w:szCs w:val="22"/>
        </w:rPr>
      </w:pPr>
      <w:r w:rsidRPr="00800FDC">
        <w:rPr>
          <w:sz w:val="22"/>
          <w:szCs w:val="22"/>
        </w:rPr>
        <w:t xml:space="preserve">zmiany w sterownikach PLC po przeniesieniu sygnałów z </w:t>
      </w:r>
      <w:proofErr w:type="spellStart"/>
      <w:r w:rsidRPr="00800FDC">
        <w:rPr>
          <w:sz w:val="22"/>
          <w:szCs w:val="22"/>
        </w:rPr>
        <w:t>Genius</w:t>
      </w:r>
      <w:proofErr w:type="spellEnd"/>
      <w:r w:rsidRPr="00800FDC">
        <w:rPr>
          <w:sz w:val="22"/>
          <w:szCs w:val="22"/>
        </w:rPr>
        <w:t xml:space="preserve"> na WE/WY.</w:t>
      </w:r>
    </w:p>
    <w:p w14:paraId="2F9083D1" w14:textId="77777777" w:rsidR="00800FDC" w:rsidRPr="00800FDC" w:rsidRDefault="00800FDC" w:rsidP="00800FDC">
      <w:pPr>
        <w:pStyle w:val="Tekstpodstawowy2"/>
        <w:snapToGrid w:val="0"/>
        <w:spacing w:after="0" w:line="240" w:lineRule="auto"/>
        <w:rPr>
          <w:bCs/>
          <w:sz w:val="22"/>
          <w:szCs w:val="22"/>
        </w:rPr>
      </w:pPr>
    </w:p>
    <w:p w14:paraId="561DBA5F" w14:textId="77777777" w:rsidR="00800FDC" w:rsidRPr="00800FDC" w:rsidRDefault="00800FDC" w:rsidP="00EB2B82">
      <w:pPr>
        <w:numPr>
          <w:ilvl w:val="0"/>
          <w:numId w:val="87"/>
        </w:numPr>
        <w:tabs>
          <w:tab w:val="left" w:pos="284"/>
        </w:tabs>
        <w:suppressAutoHyphens/>
        <w:ind w:left="284" w:firstLine="142"/>
        <w:jc w:val="both"/>
        <w:rPr>
          <w:sz w:val="22"/>
          <w:szCs w:val="22"/>
        </w:rPr>
      </w:pPr>
      <w:r w:rsidRPr="00800FDC">
        <w:rPr>
          <w:sz w:val="22"/>
          <w:szCs w:val="22"/>
        </w:rPr>
        <w:t>Dostawa koniecznych modułów RX3i (wg wiedzy Zamawiającego)</w:t>
      </w:r>
    </w:p>
    <w:p w14:paraId="4D83B95C" w14:textId="77777777" w:rsidR="00800FDC" w:rsidRPr="00800FDC" w:rsidRDefault="00800FDC" w:rsidP="00164DFE">
      <w:pPr>
        <w:tabs>
          <w:tab w:val="left" w:pos="284"/>
        </w:tabs>
        <w:suppressAutoHyphens/>
        <w:ind w:left="284" w:firstLine="425"/>
        <w:rPr>
          <w:sz w:val="22"/>
          <w:szCs w:val="22"/>
        </w:rPr>
      </w:pPr>
      <w:r w:rsidRPr="00800FDC">
        <w:rPr>
          <w:sz w:val="22"/>
          <w:szCs w:val="22"/>
        </w:rPr>
        <w:t>IC695CPE305 1 szt.</w:t>
      </w:r>
    </w:p>
    <w:p w14:paraId="516AD902" w14:textId="77777777" w:rsidR="00800FDC" w:rsidRPr="00800FDC" w:rsidRDefault="00800FDC" w:rsidP="00164DFE">
      <w:pPr>
        <w:tabs>
          <w:tab w:val="left" w:pos="284"/>
        </w:tabs>
        <w:suppressAutoHyphens/>
        <w:ind w:left="284" w:firstLine="425"/>
        <w:rPr>
          <w:sz w:val="22"/>
          <w:szCs w:val="22"/>
        </w:rPr>
      </w:pPr>
      <w:r w:rsidRPr="00800FDC">
        <w:rPr>
          <w:sz w:val="22"/>
          <w:szCs w:val="22"/>
        </w:rPr>
        <w:t>IC695CHS012 1 szt.</w:t>
      </w:r>
    </w:p>
    <w:p w14:paraId="0B1412B9" w14:textId="77777777" w:rsidR="00800FDC" w:rsidRPr="00800FDC" w:rsidRDefault="00800FDC" w:rsidP="00164DFE">
      <w:pPr>
        <w:tabs>
          <w:tab w:val="left" w:pos="284"/>
        </w:tabs>
        <w:suppressAutoHyphens/>
        <w:ind w:left="284" w:firstLine="425"/>
        <w:rPr>
          <w:sz w:val="22"/>
          <w:szCs w:val="22"/>
        </w:rPr>
      </w:pPr>
      <w:r w:rsidRPr="00800FDC">
        <w:rPr>
          <w:sz w:val="22"/>
          <w:szCs w:val="22"/>
        </w:rPr>
        <w:t>IC695PSA040 1 szt.</w:t>
      </w:r>
    </w:p>
    <w:p w14:paraId="1C1EF363" w14:textId="77777777" w:rsidR="00800FDC" w:rsidRPr="00800FDC" w:rsidRDefault="00800FDC" w:rsidP="00164DFE">
      <w:pPr>
        <w:tabs>
          <w:tab w:val="left" w:pos="284"/>
        </w:tabs>
        <w:suppressAutoHyphens/>
        <w:ind w:left="284" w:firstLine="425"/>
        <w:rPr>
          <w:sz w:val="22"/>
          <w:szCs w:val="22"/>
        </w:rPr>
      </w:pPr>
      <w:r w:rsidRPr="00800FDC">
        <w:rPr>
          <w:sz w:val="22"/>
          <w:szCs w:val="22"/>
        </w:rPr>
        <w:t>IC694MDL645 3 szt.</w:t>
      </w:r>
    </w:p>
    <w:p w14:paraId="6A6BEEEF" w14:textId="77777777" w:rsidR="00800FDC" w:rsidRPr="00800FDC" w:rsidRDefault="00800FDC" w:rsidP="00164DFE">
      <w:pPr>
        <w:tabs>
          <w:tab w:val="left" w:pos="284"/>
        </w:tabs>
        <w:suppressAutoHyphens/>
        <w:ind w:left="284" w:firstLine="425"/>
        <w:rPr>
          <w:sz w:val="22"/>
          <w:szCs w:val="22"/>
        </w:rPr>
      </w:pPr>
      <w:r w:rsidRPr="00800FDC">
        <w:rPr>
          <w:sz w:val="22"/>
          <w:szCs w:val="22"/>
        </w:rPr>
        <w:t>IC694MDL740 2 szt.</w:t>
      </w:r>
    </w:p>
    <w:p w14:paraId="49BA3C16" w14:textId="77777777" w:rsidR="00800FDC" w:rsidRPr="00800FDC" w:rsidRDefault="00800FDC" w:rsidP="00164DFE">
      <w:pPr>
        <w:tabs>
          <w:tab w:val="left" w:pos="284"/>
        </w:tabs>
        <w:suppressAutoHyphens/>
        <w:ind w:left="284" w:firstLine="425"/>
        <w:rPr>
          <w:sz w:val="22"/>
          <w:szCs w:val="22"/>
        </w:rPr>
      </w:pPr>
      <w:r w:rsidRPr="00800FDC">
        <w:rPr>
          <w:sz w:val="22"/>
          <w:szCs w:val="22"/>
        </w:rPr>
        <w:t>IC694ALG223 1 szt.</w:t>
      </w:r>
    </w:p>
    <w:p w14:paraId="089FFC1A" w14:textId="77777777" w:rsidR="00800FDC" w:rsidRPr="00800FDC" w:rsidRDefault="00800FDC" w:rsidP="00164DFE">
      <w:pPr>
        <w:tabs>
          <w:tab w:val="left" w:pos="284"/>
        </w:tabs>
        <w:suppressAutoHyphens/>
        <w:ind w:left="284" w:firstLine="425"/>
        <w:rPr>
          <w:sz w:val="22"/>
          <w:szCs w:val="22"/>
        </w:rPr>
      </w:pPr>
      <w:r w:rsidRPr="00800FDC">
        <w:rPr>
          <w:sz w:val="22"/>
          <w:szCs w:val="22"/>
        </w:rPr>
        <w:t>IC695CMM004 1 szt.</w:t>
      </w:r>
    </w:p>
    <w:p w14:paraId="7C971854" w14:textId="77777777" w:rsidR="00800FDC" w:rsidRPr="00800FDC" w:rsidRDefault="00800FDC" w:rsidP="00164DFE">
      <w:pPr>
        <w:tabs>
          <w:tab w:val="left" w:pos="284"/>
        </w:tabs>
        <w:suppressAutoHyphens/>
        <w:ind w:left="284" w:firstLine="425"/>
        <w:rPr>
          <w:sz w:val="22"/>
          <w:szCs w:val="22"/>
        </w:rPr>
      </w:pPr>
      <w:r w:rsidRPr="00800FDC">
        <w:rPr>
          <w:sz w:val="22"/>
          <w:szCs w:val="22"/>
        </w:rPr>
        <w:t>IC694MDL660 1 szt.</w:t>
      </w:r>
    </w:p>
    <w:p w14:paraId="4B8D5922" w14:textId="77777777" w:rsidR="00800FDC" w:rsidRPr="00800FDC" w:rsidRDefault="00800FDC" w:rsidP="00164DFE">
      <w:pPr>
        <w:tabs>
          <w:tab w:val="left" w:pos="284"/>
        </w:tabs>
        <w:suppressAutoHyphens/>
        <w:ind w:left="284" w:firstLine="425"/>
        <w:rPr>
          <w:sz w:val="22"/>
          <w:szCs w:val="22"/>
        </w:rPr>
      </w:pPr>
      <w:r w:rsidRPr="00800FDC">
        <w:rPr>
          <w:sz w:val="22"/>
          <w:szCs w:val="22"/>
        </w:rPr>
        <w:t>IC694TBB132 1 szt.</w:t>
      </w:r>
    </w:p>
    <w:p w14:paraId="08A148B1" w14:textId="77777777" w:rsidR="00800FDC" w:rsidRPr="00800FDC" w:rsidRDefault="00800FDC" w:rsidP="00164DFE">
      <w:pPr>
        <w:tabs>
          <w:tab w:val="left" w:pos="284"/>
        </w:tabs>
        <w:suppressAutoHyphens/>
        <w:ind w:left="284" w:firstLine="425"/>
        <w:rPr>
          <w:sz w:val="22"/>
          <w:szCs w:val="22"/>
        </w:rPr>
      </w:pPr>
      <w:r w:rsidRPr="00800FDC">
        <w:rPr>
          <w:sz w:val="22"/>
          <w:szCs w:val="22"/>
        </w:rPr>
        <w:t xml:space="preserve">i wykonanie migracji obecnego sterownika cieczy ciężkiej typu 90-30 do RX3i </w:t>
      </w:r>
    </w:p>
    <w:p w14:paraId="2E6E71E3" w14:textId="77777777" w:rsidR="00800FDC" w:rsidRPr="00800FDC" w:rsidRDefault="00800FDC" w:rsidP="00EB2B82">
      <w:pPr>
        <w:pStyle w:val="Akapitzlist"/>
        <w:numPr>
          <w:ilvl w:val="0"/>
          <w:numId w:val="92"/>
        </w:numPr>
        <w:tabs>
          <w:tab w:val="left" w:pos="284"/>
        </w:tabs>
        <w:suppressAutoHyphens/>
        <w:ind w:hanging="218"/>
        <w:rPr>
          <w:sz w:val="22"/>
          <w:szCs w:val="22"/>
        </w:rPr>
      </w:pPr>
      <w:r w:rsidRPr="00800FDC">
        <w:rPr>
          <w:sz w:val="22"/>
          <w:szCs w:val="22"/>
        </w:rPr>
        <w:t>specyfikacja istniejącego sterownika cieczy ciężkiej</w:t>
      </w:r>
      <w:r w:rsidRPr="00800FDC">
        <w:rPr>
          <w:bCs/>
          <w:sz w:val="22"/>
          <w:szCs w:val="22"/>
        </w:rPr>
        <w:t>:</w:t>
      </w:r>
    </w:p>
    <w:p w14:paraId="5E13E529" w14:textId="77777777" w:rsidR="00800FDC" w:rsidRPr="00800FDC" w:rsidRDefault="00800FDC" w:rsidP="00EB2B82">
      <w:pPr>
        <w:pStyle w:val="Akapitzlist"/>
        <w:numPr>
          <w:ilvl w:val="0"/>
          <w:numId w:val="89"/>
        </w:numPr>
        <w:suppressAutoHyphens/>
        <w:ind w:left="567" w:firstLine="142"/>
        <w:rPr>
          <w:sz w:val="22"/>
          <w:szCs w:val="22"/>
        </w:rPr>
      </w:pPr>
      <w:proofErr w:type="spellStart"/>
      <w:r w:rsidRPr="00800FDC">
        <w:rPr>
          <w:sz w:val="22"/>
          <w:szCs w:val="22"/>
        </w:rPr>
        <w:t>Main</w:t>
      </w:r>
      <w:proofErr w:type="spellEnd"/>
      <w:r w:rsidRPr="00800FDC">
        <w:rPr>
          <w:sz w:val="22"/>
          <w:szCs w:val="22"/>
        </w:rPr>
        <w:t xml:space="preserve"> </w:t>
      </w:r>
      <w:proofErr w:type="spellStart"/>
      <w:r w:rsidRPr="00800FDC">
        <w:rPr>
          <w:sz w:val="22"/>
          <w:szCs w:val="22"/>
        </w:rPr>
        <w:t>Rack</w:t>
      </w:r>
      <w:proofErr w:type="spellEnd"/>
      <w:r w:rsidRPr="00800FDC">
        <w:rPr>
          <w:sz w:val="22"/>
          <w:szCs w:val="22"/>
        </w:rPr>
        <w:t xml:space="preserve"> – IC693CHS391</w:t>
      </w:r>
    </w:p>
    <w:p w14:paraId="3C4B2B9D"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PWR – IC693PWR321</w:t>
      </w:r>
    </w:p>
    <w:p w14:paraId="2AD4F815"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1 – IC693CPU363</w:t>
      </w:r>
    </w:p>
    <w:p w14:paraId="473E137F"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2 – IC693MDL645</w:t>
      </w:r>
    </w:p>
    <w:p w14:paraId="337ECF1F"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3 – IC693MDL645</w:t>
      </w:r>
    </w:p>
    <w:p w14:paraId="22DCA5E4"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4 – IC693MDL645</w:t>
      </w:r>
    </w:p>
    <w:p w14:paraId="05D4D633"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5 – IC693MDL740</w:t>
      </w:r>
    </w:p>
    <w:p w14:paraId="512A291C"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6 – IC693MDL740</w:t>
      </w:r>
    </w:p>
    <w:p w14:paraId="5977F50E"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7 – IC693ALG223</w:t>
      </w:r>
    </w:p>
    <w:p w14:paraId="6A010AC7"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8 –</w:t>
      </w:r>
    </w:p>
    <w:p w14:paraId="45075553"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t>Slot 9 –</w:t>
      </w:r>
    </w:p>
    <w:p w14:paraId="4561339C" w14:textId="77777777" w:rsidR="00800FDC" w:rsidRPr="00800FDC" w:rsidRDefault="00800FDC" w:rsidP="00EB2B82">
      <w:pPr>
        <w:pStyle w:val="Akapitzlist"/>
        <w:numPr>
          <w:ilvl w:val="0"/>
          <w:numId w:val="89"/>
        </w:numPr>
        <w:suppressAutoHyphens/>
        <w:ind w:left="567" w:firstLine="142"/>
        <w:rPr>
          <w:sz w:val="22"/>
          <w:szCs w:val="22"/>
        </w:rPr>
      </w:pPr>
      <w:r w:rsidRPr="00800FDC">
        <w:rPr>
          <w:sz w:val="22"/>
          <w:szCs w:val="22"/>
        </w:rPr>
        <w:lastRenderedPageBreak/>
        <w:t>Slot 10 – IC693CMM302</w:t>
      </w:r>
    </w:p>
    <w:p w14:paraId="3D05B513" w14:textId="77777777" w:rsidR="00800FDC" w:rsidRPr="00800FDC" w:rsidRDefault="00800FDC" w:rsidP="00800FDC">
      <w:pPr>
        <w:suppressAutoHyphens/>
        <w:ind w:left="720"/>
        <w:rPr>
          <w:sz w:val="22"/>
          <w:szCs w:val="22"/>
        </w:rPr>
      </w:pPr>
    </w:p>
    <w:p w14:paraId="1F0065BB" w14:textId="260217D3" w:rsidR="00800FDC" w:rsidRDefault="00800FDC" w:rsidP="00EB2B82">
      <w:pPr>
        <w:numPr>
          <w:ilvl w:val="0"/>
          <w:numId w:val="87"/>
        </w:numPr>
        <w:suppressAutoHyphens/>
        <w:ind w:left="709" w:hanging="283"/>
        <w:jc w:val="both"/>
        <w:rPr>
          <w:sz w:val="22"/>
          <w:szCs w:val="22"/>
        </w:rPr>
      </w:pPr>
      <w:r w:rsidRPr="00800FDC">
        <w:rPr>
          <w:sz w:val="22"/>
          <w:szCs w:val="22"/>
        </w:rPr>
        <w:t xml:space="preserve">Wykonawca skoryguje istniejącą aplikację programową sterownika cieczy ciężkiej za pomocą podwyższonych wersji oprogramowania posiadanych aktualnie przez kopalnię licencji PAC Machine Edition Professional  Development Suite  do najnowszej wersji wraz z pakietem </w:t>
      </w:r>
      <w:proofErr w:type="spellStart"/>
      <w:r w:rsidRPr="00800FDC">
        <w:rPr>
          <w:sz w:val="22"/>
          <w:szCs w:val="22"/>
        </w:rPr>
        <w:t>Primary</w:t>
      </w:r>
      <w:proofErr w:type="spellEnd"/>
      <w:r w:rsidRPr="00800FDC">
        <w:rPr>
          <w:sz w:val="22"/>
          <w:szCs w:val="22"/>
        </w:rPr>
        <w:t xml:space="preserve"> </w:t>
      </w:r>
      <w:proofErr w:type="spellStart"/>
      <w:r w:rsidRPr="00800FDC">
        <w:rPr>
          <w:sz w:val="22"/>
          <w:szCs w:val="22"/>
        </w:rPr>
        <w:t>Support</w:t>
      </w:r>
      <w:proofErr w:type="spellEnd"/>
      <w:r w:rsidRPr="00800FDC">
        <w:rPr>
          <w:sz w:val="22"/>
          <w:szCs w:val="22"/>
        </w:rPr>
        <w:t xml:space="preserve"> (obsługa sterowników, kontrolerów PAC i paneli HMI). Aktualnie posiadana wersja – 9.7. Aplikację należy wykonać w języku programowania LD ze szczegółowym opisem zastosowanych elementów programowych i funkcji. Zakres należy wykonać zgodnie z</w:t>
      </w:r>
      <w:r w:rsidR="00164DFE">
        <w:rPr>
          <w:sz w:val="22"/>
          <w:szCs w:val="22"/>
        </w:rPr>
        <w:t> </w:t>
      </w:r>
      <w:r w:rsidRPr="00800FDC">
        <w:rPr>
          <w:sz w:val="22"/>
          <w:szCs w:val="22"/>
        </w:rPr>
        <w:t>istniejącymi aplikacjami sterowania urządzeń Zakładu Przeróbczego posiadanych przez służby kopalni.</w:t>
      </w:r>
    </w:p>
    <w:p w14:paraId="6D4B89E0" w14:textId="77777777" w:rsidR="00800FDC" w:rsidRDefault="00800FDC" w:rsidP="00EB2B82">
      <w:pPr>
        <w:numPr>
          <w:ilvl w:val="0"/>
          <w:numId w:val="87"/>
        </w:numPr>
        <w:suppressAutoHyphens/>
        <w:ind w:left="709" w:hanging="283"/>
        <w:jc w:val="both"/>
        <w:rPr>
          <w:sz w:val="22"/>
          <w:szCs w:val="22"/>
        </w:rPr>
      </w:pPr>
      <w:r w:rsidRPr="00164DFE">
        <w:rPr>
          <w:sz w:val="22"/>
          <w:szCs w:val="22"/>
        </w:rPr>
        <w:t xml:space="preserve">Poprawiona przez Wykonawcę aplikacja programowa sterowania musi w pełni odwzorować istniejącą funkcjonalność działania wszystkich odpływów i urządzeń automatyki cieczy ciężkiej zgodnie z obowiązującą technologią i algorytmem ich pracy oraz z uwzględnieniem działania wszystkich elementów zabezpieczeń, sygnalizacji, alarmowania, systemu zdalnego sterowania i wizualizacji </w:t>
      </w:r>
      <w:proofErr w:type="spellStart"/>
      <w:r w:rsidRPr="00164DFE">
        <w:rPr>
          <w:sz w:val="22"/>
          <w:szCs w:val="22"/>
        </w:rPr>
        <w:t>iFIX</w:t>
      </w:r>
      <w:proofErr w:type="spellEnd"/>
      <w:r w:rsidRPr="00164DFE">
        <w:rPr>
          <w:sz w:val="22"/>
          <w:szCs w:val="22"/>
        </w:rPr>
        <w:t xml:space="preserve">, a także blokad technologicznych zrealizowanych dotychczas po sieci </w:t>
      </w:r>
      <w:proofErr w:type="spellStart"/>
      <w:r w:rsidRPr="00164DFE">
        <w:rPr>
          <w:sz w:val="22"/>
          <w:szCs w:val="22"/>
        </w:rPr>
        <w:t>Genius</w:t>
      </w:r>
      <w:proofErr w:type="spellEnd"/>
      <w:r w:rsidRPr="00164DFE">
        <w:rPr>
          <w:sz w:val="22"/>
          <w:szCs w:val="22"/>
        </w:rPr>
        <w:t xml:space="preserve">. </w:t>
      </w:r>
    </w:p>
    <w:p w14:paraId="05F55981" w14:textId="77777777" w:rsidR="00800FDC" w:rsidRDefault="00800FDC" w:rsidP="00EB2B82">
      <w:pPr>
        <w:numPr>
          <w:ilvl w:val="0"/>
          <w:numId w:val="87"/>
        </w:numPr>
        <w:suppressAutoHyphens/>
        <w:ind w:left="709" w:hanging="283"/>
        <w:jc w:val="both"/>
        <w:rPr>
          <w:sz w:val="22"/>
          <w:szCs w:val="22"/>
        </w:rPr>
      </w:pPr>
      <w:r w:rsidRPr="00164DFE">
        <w:rPr>
          <w:sz w:val="22"/>
          <w:szCs w:val="22"/>
        </w:rPr>
        <w:t xml:space="preserve">Istniejąca aplikacja sterownika CC współpracuje poprzez SCADA z aplikacją programową sterowania  i wizualizacji typu </w:t>
      </w:r>
      <w:proofErr w:type="spellStart"/>
      <w:r w:rsidRPr="00164DFE">
        <w:rPr>
          <w:sz w:val="22"/>
          <w:szCs w:val="22"/>
        </w:rPr>
        <w:t>iFIX</w:t>
      </w:r>
      <w:proofErr w:type="spellEnd"/>
      <w:r w:rsidRPr="00164DFE">
        <w:rPr>
          <w:sz w:val="22"/>
          <w:szCs w:val="22"/>
        </w:rPr>
        <w:t xml:space="preserve">. Wykonawca zaktualizuje istniejącą licencję </w:t>
      </w:r>
      <w:proofErr w:type="spellStart"/>
      <w:r w:rsidRPr="00164DFE">
        <w:rPr>
          <w:sz w:val="22"/>
          <w:szCs w:val="22"/>
        </w:rPr>
        <w:t>iFIX</w:t>
      </w:r>
      <w:proofErr w:type="spellEnd"/>
      <w:r w:rsidRPr="00164DFE">
        <w:rPr>
          <w:sz w:val="22"/>
          <w:szCs w:val="22"/>
        </w:rPr>
        <w:t xml:space="preserve"> Standard HMI Pack 150 I/O Runtime </w:t>
      </w:r>
      <w:proofErr w:type="spellStart"/>
      <w:r w:rsidRPr="00164DFE">
        <w:rPr>
          <w:sz w:val="22"/>
          <w:szCs w:val="22"/>
        </w:rPr>
        <w:t>Ver</w:t>
      </w:r>
      <w:proofErr w:type="spellEnd"/>
      <w:r w:rsidRPr="00164DFE">
        <w:rPr>
          <w:sz w:val="22"/>
          <w:szCs w:val="22"/>
        </w:rPr>
        <w:t xml:space="preserve"> 3.5 do </w:t>
      </w:r>
      <w:proofErr w:type="spellStart"/>
      <w:r w:rsidRPr="00164DFE">
        <w:rPr>
          <w:sz w:val="22"/>
          <w:szCs w:val="22"/>
        </w:rPr>
        <w:t>iFIX</w:t>
      </w:r>
      <w:proofErr w:type="spellEnd"/>
      <w:r w:rsidRPr="00164DFE">
        <w:rPr>
          <w:sz w:val="22"/>
          <w:szCs w:val="22"/>
        </w:rPr>
        <w:t xml:space="preserve"> Standard HMI Pack 150 I/O Runtime do najnowszej wersji (najnowsza aktualnie jest </w:t>
      </w:r>
      <w:proofErr w:type="spellStart"/>
      <w:r w:rsidRPr="00164DFE">
        <w:rPr>
          <w:sz w:val="22"/>
          <w:szCs w:val="22"/>
        </w:rPr>
        <w:t>ver</w:t>
      </w:r>
      <w:proofErr w:type="spellEnd"/>
      <w:r w:rsidRPr="00164DFE">
        <w:rPr>
          <w:sz w:val="22"/>
          <w:szCs w:val="22"/>
        </w:rPr>
        <w:t xml:space="preserve"> 2022)  z rocznym wsparciem GE Acceleration Plan Standard – w cenie </w:t>
      </w:r>
      <w:proofErr w:type="spellStart"/>
      <w:r w:rsidRPr="00164DFE">
        <w:rPr>
          <w:sz w:val="22"/>
          <w:szCs w:val="22"/>
        </w:rPr>
        <w:t>Historian</w:t>
      </w:r>
      <w:proofErr w:type="spellEnd"/>
      <w:r w:rsidRPr="00164DFE">
        <w:rPr>
          <w:sz w:val="22"/>
          <w:szCs w:val="22"/>
        </w:rPr>
        <w:t xml:space="preserve"> </w:t>
      </w:r>
      <w:proofErr w:type="spellStart"/>
      <w:r w:rsidRPr="00164DFE">
        <w:rPr>
          <w:sz w:val="22"/>
          <w:szCs w:val="22"/>
        </w:rPr>
        <w:t>Essential</w:t>
      </w:r>
      <w:proofErr w:type="spellEnd"/>
      <w:r w:rsidRPr="00164DFE">
        <w:rPr>
          <w:sz w:val="22"/>
          <w:szCs w:val="22"/>
        </w:rPr>
        <w:t xml:space="preserve"> 100 </w:t>
      </w:r>
      <w:proofErr w:type="spellStart"/>
      <w:r w:rsidRPr="00164DFE">
        <w:rPr>
          <w:sz w:val="22"/>
          <w:szCs w:val="22"/>
        </w:rPr>
        <w:t>tagów</w:t>
      </w:r>
      <w:proofErr w:type="spellEnd"/>
      <w:r w:rsidRPr="00164DFE">
        <w:rPr>
          <w:sz w:val="22"/>
          <w:szCs w:val="22"/>
        </w:rPr>
        <w:t xml:space="preserve">. </w:t>
      </w:r>
    </w:p>
    <w:p w14:paraId="3077588B" w14:textId="77777777" w:rsidR="00800FDC" w:rsidRPr="00164DFE" w:rsidRDefault="00800FDC" w:rsidP="00EB2B82">
      <w:pPr>
        <w:numPr>
          <w:ilvl w:val="0"/>
          <w:numId w:val="87"/>
        </w:numPr>
        <w:suppressAutoHyphens/>
        <w:ind w:left="709" w:hanging="283"/>
        <w:jc w:val="both"/>
        <w:rPr>
          <w:sz w:val="22"/>
          <w:szCs w:val="22"/>
        </w:rPr>
      </w:pPr>
      <w:r w:rsidRPr="00164DFE">
        <w:rPr>
          <w:sz w:val="22"/>
          <w:szCs w:val="22"/>
        </w:rPr>
        <w:t xml:space="preserve">Wykonawca poprawi i uporządkuje istniejącą aplikację programową (pliki niepotrzebne usunąć) dostosowując ją do nowej wersji oprogramowania. Aplikację należy wdrożyć na nowym stanowisku komputerowym klienckim z systemem </w:t>
      </w:r>
      <w:r w:rsidRPr="00164DFE">
        <w:rPr>
          <w:bCs/>
          <w:sz w:val="22"/>
          <w:szCs w:val="22"/>
        </w:rPr>
        <w:t xml:space="preserve">co najmniej Windows 11 </w:t>
      </w:r>
      <w:proofErr w:type="spellStart"/>
      <w:r w:rsidRPr="00164DFE">
        <w:rPr>
          <w:bCs/>
          <w:sz w:val="22"/>
          <w:szCs w:val="22"/>
        </w:rPr>
        <w:t>Proffessional</w:t>
      </w:r>
      <w:proofErr w:type="spellEnd"/>
      <w:r w:rsidRPr="00164DFE">
        <w:rPr>
          <w:bCs/>
          <w:sz w:val="22"/>
          <w:szCs w:val="22"/>
        </w:rPr>
        <w:t xml:space="preserve">. w pomieszczeniu dyspozytorni głównej ZPMW. Aplikacja pracować ma również w pomieszczeniu przodowych </w:t>
      </w:r>
      <w:proofErr w:type="spellStart"/>
      <w:r w:rsidRPr="00164DFE">
        <w:rPr>
          <w:bCs/>
          <w:sz w:val="22"/>
          <w:szCs w:val="22"/>
        </w:rPr>
        <w:t>poz</w:t>
      </w:r>
      <w:proofErr w:type="spellEnd"/>
      <w:r w:rsidRPr="00164DFE">
        <w:rPr>
          <w:bCs/>
          <w:sz w:val="22"/>
          <w:szCs w:val="22"/>
        </w:rPr>
        <w:t xml:space="preserve"> +19m (obecnie zainstalowany panel operatorski HMI </w:t>
      </w:r>
      <w:proofErr w:type="spellStart"/>
      <w:r w:rsidRPr="00164DFE">
        <w:rPr>
          <w:bCs/>
          <w:sz w:val="22"/>
          <w:szCs w:val="22"/>
        </w:rPr>
        <w:t>Wientek</w:t>
      </w:r>
      <w:proofErr w:type="spellEnd"/>
      <w:r w:rsidRPr="00164DFE">
        <w:rPr>
          <w:bCs/>
          <w:sz w:val="22"/>
          <w:szCs w:val="22"/>
        </w:rPr>
        <w:t xml:space="preserve"> – 10 cali).</w:t>
      </w:r>
    </w:p>
    <w:p w14:paraId="6D8CAC8D" w14:textId="77777777" w:rsidR="00800FDC" w:rsidRPr="00164DFE" w:rsidRDefault="00800FDC" w:rsidP="00EB2B82">
      <w:pPr>
        <w:numPr>
          <w:ilvl w:val="0"/>
          <w:numId w:val="87"/>
        </w:numPr>
        <w:suppressAutoHyphens/>
        <w:ind w:left="709" w:hanging="283"/>
        <w:jc w:val="both"/>
        <w:rPr>
          <w:sz w:val="22"/>
          <w:szCs w:val="22"/>
        </w:rPr>
      </w:pPr>
      <w:r w:rsidRPr="00164DFE">
        <w:rPr>
          <w:bCs/>
          <w:sz w:val="22"/>
          <w:szCs w:val="22"/>
        </w:rPr>
        <w:t>Stanowisko komputerowe klienckie zostanie zapewnione przez Zamawiającego. Wykonawca zobowiązany jest przedstawić sprecyzowane dokładne wymagania sprzętowe dla nowego oprogramowania do 30 dni od daty zawarcia umowy. Dostawa wymaganego sprzętu komputerowego przez Zamawiającego nastąpi do 60 dni od daty określenia wymagań dla tego sprzętu. Wszystkie konieczne do podłączenia wyspecjalizowane przewody i osprzęt zapewni Wykonawca.</w:t>
      </w:r>
    </w:p>
    <w:p w14:paraId="48C4982E" w14:textId="77777777" w:rsidR="00800FDC" w:rsidRPr="00800FDC" w:rsidRDefault="00800FDC" w:rsidP="00164DFE">
      <w:pPr>
        <w:suppressAutoHyphens/>
        <w:ind w:left="709"/>
        <w:rPr>
          <w:bCs/>
          <w:sz w:val="22"/>
          <w:szCs w:val="22"/>
        </w:rPr>
      </w:pPr>
      <w:r w:rsidRPr="00800FDC">
        <w:rPr>
          <w:bCs/>
          <w:sz w:val="22"/>
          <w:szCs w:val="22"/>
        </w:rPr>
        <w:t xml:space="preserve">Prognozowane wymagania sprzętowe, to komputer wyposażony w procesor Intel® </w:t>
      </w:r>
      <w:proofErr w:type="spellStart"/>
      <w:r w:rsidRPr="00800FDC">
        <w:rPr>
          <w:bCs/>
          <w:sz w:val="22"/>
          <w:szCs w:val="22"/>
        </w:rPr>
        <w:t>Core</w:t>
      </w:r>
      <w:proofErr w:type="spellEnd"/>
      <w:r w:rsidRPr="00800FDC">
        <w:rPr>
          <w:bCs/>
          <w:sz w:val="22"/>
          <w:szCs w:val="22"/>
        </w:rPr>
        <w:t xml:space="preserve">™ i5 o taktowania co najmniej 3.0 GHz bądź inny o podobnej wydajności, minimum 16 GB pamięci RAM, dysk twardy minimum 256 GB, port RS-485-4W. Monitor Full HD. </w:t>
      </w:r>
      <w:r w:rsidRPr="00800FDC">
        <w:rPr>
          <w:bCs/>
          <w:sz w:val="22"/>
          <w:szCs w:val="22"/>
        </w:rPr>
        <w:tab/>
      </w:r>
    </w:p>
    <w:p w14:paraId="390EF966" w14:textId="77777777" w:rsidR="00800FDC" w:rsidRPr="00800FDC" w:rsidRDefault="00800FDC" w:rsidP="00EB2B82">
      <w:pPr>
        <w:numPr>
          <w:ilvl w:val="0"/>
          <w:numId w:val="87"/>
        </w:numPr>
        <w:suppressAutoHyphens/>
        <w:ind w:left="709" w:hanging="283"/>
        <w:jc w:val="both"/>
        <w:rPr>
          <w:bCs/>
          <w:sz w:val="22"/>
          <w:szCs w:val="22"/>
        </w:rPr>
      </w:pPr>
      <w:r w:rsidRPr="00800FDC">
        <w:rPr>
          <w:bCs/>
          <w:sz w:val="22"/>
          <w:szCs w:val="22"/>
        </w:rPr>
        <w:t xml:space="preserve">Zakres wykonania zmian aplikacji programowych obejmuje opracowanie oprogramowania sterującego gęstością cieczy ciężkiej na ZPMW Ruch Jankowice. </w:t>
      </w:r>
      <w:r w:rsidRPr="00800FDC">
        <w:rPr>
          <w:sz w:val="22"/>
          <w:szCs w:val="22"/>
        </w:rPr>
        <w:t xml:space="preserve">W tym </w:t>
      </w:r>
      <w:r w:rsidRPr="00800FDC">
        <w:rPr>
          <w:bCs/>
          <w:sz w:val="22"/>
          <w:szCs w:val="22"/>
        </w:rPr>
        <w:t xml:space="preserve">cztery niezależne ciągi technologiczne – pomiar gęstości cieczy prowadzony przez gęstościomierze typu MT-GI1.0 (producent </w:t>
      </w:r>
      <w:proofErr w:type="spellStart"/>
      <w:r w:rsidRPr="00800FDC">
        <w:rPr>
          <w:bCs/>
          <w:sz w:val="22"/>
          <w:szCs w:val="22"/>
        </w:rPr>
        <w:t>Mintech</w:t>
      </w:r>
      <w:proofErr w:type="spellEnd"/>
      <w:r w:rsidRPr="00800FDC">
        <w:rPr>
          <w:bCs/>
          <w:sz w:val="22"/>
          <w:szCs w:val="22"/>
        </w:rPr>
        <w:t xml:space="preserve">, izotop Cs 137). Hydrostatyczne sondy poziomu typu </w:t>
      </w:r>
      <w:proofErr w:type="spellStart"/>
      <w:r w:rsidRPr="00800FDC">
        <w:rPr>
          <w:bCs/>
          <w:sz w:val="22"/>
          <w:szCs w:val="22"/>
        </w:rPr>
        <w:t>Baumer</w:t>
      </w:r>
      <w:proofErr w:type="spellEnd"/>
      <w:r w:rsidRPr="00800FDC">
        <w:rPr>
          <w:bCs/>
          <w:sz w:val="22"/>
          <w:szCs w:val="22"/>
        </w:rPr>
        <w:t xml:space="preserve"> PSMN 24J11RA1U092211000 zabudowane w czterech zbiornikach cieczy roboczej, dwóch zbiornikach cieczy 1.1 oraz jednym zbiorniku cieczy zagęszczonej. Siłowniki sterujące </w:t>
      </w:r>
      <w:proofErr w:type="spellStart"/>
      <w:r w:rsidRPr="00800FDC">
        <w:rPr>
          <w:bCs/>
          <w:sz w:val="22"/>
          <w:szCs w:val="22"/>
        </w:rPr>
        <w:t>Tousek</w:t>
      </w:r>
      <w:proofErr w:type="spellEnd"/>
      <w:r w:rsidRPr="00800FDC">
        <w:rPr>
          <w:bCs/>
          <w:sz w:val="22"/>
          <w:szCs w:val="22"/>
        </w:rPr>
        <w:t xml:space="preserve"> </w:t>
      </w:r>
      <w:proofErr w:type="spellStart"/>
      <w:r w:rsidRPr="00800FDC">
        <w:rPr>
          <w:bCs/>
          <w:sz w:val="22"/>
          <w:szCs w:val="22"/>
        </w:rPr>
        <w:t>Turn</w:t>
      </w:r>
      <w:proofErr w:type="spellEnd"/>
      <w:r w:rsidRPr="00800FDC">
        <w:rPr>
          <w:bCs/>
          <w:sz w:val="22"/>
          <w:szCs w:val="22"/>
        </w:rPr>
        <w:t xml:space="preserve"> 10/R z zabudowanymi wyłącznikami krańcowymi typu SCID8ZP. Elektrozawory HP Control model AB510.</w:t>
      </w:r>
    </w:p>
    <w:p w14:paraId="0E828BFC" w14:textId="77777777" w:rsidR="00800FDC" w:rsidRPr="00800FDC" w:rsidRDefault="00800FDC" w:rsidP="00164DFE">
      <w:pPr>
        <w:suppressAutoHyphens/>
        <w:ind w:left="284" w:firstLine="425"/>
        <w:rPr>
          <w:sz w:val="22"/>
          <w:szCs w:val="22"/>
        </w:rPr>
      </w:pPr>
      <w:r w:rsidRPr="00800FDC">
        <w:rPr>
          <w:bCs/>
          <w:sz w:val="22"/>
          <w:szCs w:val="22"/>
        </w:rPr>
        <w:t>Aplikacje programowe po zmianach muszą pozwalać na:</w:t>
      </w:r>
    </w:p>
    <w:p w14:paraId="4140F26D" w14:textId="77777777" w:rsidR="00800FDC" w:rsidRPr="00800FDC" w:rsidRDefault="00800FDC" w:rsidP="00EB2B82">
      <w:pPr>
        <w:numPr>
          <w:ilvl w:val="0"/>
          <w:numId w:val="86"/>
        </w:numPr>
        <w:suppressAutoHyphens/>
        <w:ind w:left="567" w:firstLine="142"/>
        <w:jc w:val="both"/>
        <w:rPr>
          <w:bCs/>
          <w:sz w:val="22"/>
          <w:szCs w:val="22"/>
        </w:rPr>
      </w:pPr>
      <w:r w:rsidRPr="00800FDC">
        <w:rPr>
          <w:bCs/>
          <w:sz w:val="22"/>
          <w:szCs w:val="22"/>
        </w:rPr>
        <w:t>wizualizację poziomów napełnienia wszystkich siedmiu zbiorników</w:t>
      </w:r>
    </w:p>
    <w:p w14:paraId="73A11C0E" w14:textId="77777777" w:rsidR="00800FDC" w:rsidRPr="00800FDC" w:rsidRDefault="00800FDC" w:rsidP="00EB2B82">
      <w:pPr>
        <w:numPr>
          <w:ilvl w:val="0"/>
          <w:numId w:val="86"/>
        </w:numPr>
        <w:suppressAutoHyphens/>
        <w:ind w:left="567" w:firstLine="142"/>
        <w:jc w:val="both"/>
        <w:rPr>
          <w:bCs/>
          <w:sz w:val="22"/>
          <w:szCs w:val="22"/>
        </w:rPr>
      </w:pPr>
      <w:r w:rsidRPr="00800FDC">
        <w:rPr>
          <w:bCs/>
          <w:sz w:val="22"/>
          <w:szCs w:val="22"/>
        </w:rPr>
        <w:t>wizualizację pracy pomp i kierunku przepływu strug cieczy</w:t>
      </w:r>
    </w:p>
    <w:p w14:paraId="06BE4AD6" w14:textId="77777777" w:rsidR="00800FDC" w:rsidRPr="00800FDC" w:rsidRDefault="00800FDC" w:rsidP="00EB2B82">
      <w:pPr>
        <w:numPr>
          <w:ilvl w:val="0"/>
          <w:numId w:val="86"/>
        </w:numPr>
        <w:suppressAutoHyphens/>
        <w:ind w:left="567" w:firstLine="142"/>
        <w:jc w:val="both"/>
        <w:rPr>
          <w:bCs/>
          <w:sz w:val="22"/>
          <w:szCs w:val="22"/>
        </w:rPr>
      </w:pPr>
      <w:r w:rsidRPr="00800FDC">
        <w:rPr>
          <w:bCs/>
          <w:sz w:val="22"/>
          <w:szCs w:val="22"/>
        </w:rPr>
        <w:t>regulację zadanej gęstości oraz poziomu</w:t>
      </w:r>
    </w:p>
    <w:p w14:paraId="4D49B00F" w14:textId="77777777" w:rsidR="00800FDC" w:rsidRPr="00800FDC" w:rsidRDefault="00800FDC" w:rsidP="00164DFE">
      <w:pPr>
        <w:suppressAutoHyphens/>
        <w:ind w:left="709"/>
        <w:rPr>
          <w:sz w:val="22"/>
          <w:szCs w:val="22"/>
        </w:rPr>
      </w:pPr>
      <w:r w:rsidRPr="00800FDC">
        <w:rPr>
          <w:bCs/>
          <w:sz w:val="22"/>
          <w:szCs w:val="22"/>
        </w:rPr>
        <w:t>Możliwość „manualnego” skierowania strug w sytuacjach awaryjnych (</w:t>
      </w:r>
      <w:proofErr w:type="spellStart"/>
      <w:r w:rsidRPr="00800FDC">
        <w:rPr>
          <w:bCs/>
          <w:sz w:val="22"/>
          <w:szCs w:val="22"/>
        </w:rPr>
        <w:t>np</w:t>
      </w:r>
      <w:proofErr w:type="spellEnd"/>
      <w:r w:rsidRPr="00800FDC">
        <w:rPr>
          <w:bCs/>
          <w:sz w:val="22"/>
          <w:szCs w:val="22"/>
        </w:rPr>
        <w:t xml:space="preserve"> konieczność opróżnienia zbiornika).</w:t>
      </w:r>
    </w:p>
    <w:p w14:paraId="1EF411C2" w14:textId="77777777" w:rsidR="00800FDC" w:rsidRPr="00800FDC" w:rsidRDefault="00800FDC" w:rsidP="00EB2B82">
      <w:pPr>
        <w:numPr>
          <w:ilvl w:val="0"/>
          <w:numId w:val="87"/>
        </w:numPr>
        <w:suppressAutoHyphens/>
        <w:ind w:left="709" w:hanging="283"/>
        <w:jc w:val="both"/>
        <w:rPr>
          <w:sz w:val="22"/>
          <w:szCs w:val="22"/>
        </w:rPr>
      </w:pPr>
      <w:r w:rsidRPr="00800FDC">
        <w:rPr>
          <w:sz w:val="22"/>
          <w:szCs w:val="22"/>
        </w:rPr>
        <w:t xml:space="preserve">Wykonawca wymieni sterownik gęstościomierzy (kompatybilność z gęstościomierzami MT-GI1.0 (producent </w:t>
      </w:r>
      <w:proofErr w:type="spellStart"/>
      <w:r w:rsidRPr="00800FDC">
        <w:rPr>
          <w:sz w:val="22"/>
          <w:szCs w:val="22"/>
        </w:rPr>
        <w:t>Mintech</w:t>
      </w:r>
      <w:proofErr w:type="spellEnd"/>
      <w:r w:rsidRPr="00800FDC">
        <w:rPr>
          <w:sz w:val="22"/>
          <w:szCs w:val="22"/>
        </w:rPr>
        <w:t xml:space="preserve">, izotop Cs-137) oraz nową jednostkę sterującą. </w:t>
      </w:r>
    </w:p>
    <w:p w14:paraId="1459FEF2" w14:textId="77777777" w:rsidR="00800FDC" w:rsidRPr="00800FDC" w:rsidRDefault="00800FDC" w:rsidP="00EB2B82">
      <w:pPr>
        <w:numPr>
          <w:ilvl w:val="0"/>
          <w:numId w:val="87"/>
        </w:numPr>
        <w:suppressAutoHyphens/>
        <w:ind w:left="709" w:hanging="283"/>
        <w:jc w:val="both"/>
        <w:rPr>
          <w:sz w:val="22"/>
          <w:szCs w:val="22"/>
        </w:rPr>
      </w:pPr>
      <w:r w:rsidRPr="00800FDC">
        <w:rPr>
          <w:sz w:val="22"/>
          <w:szCs w:val="22"/>
        </w:rPr>
        <w:t xml:space="preserve">Wykonawca zmodernizuje wizualizację na panelu operatorskim HMI w pomieszczeniu przodowych w zakresie - poprawa ergonomii kalibracji gęstościomierzy, brak konieczności </w:t>
      </w:r>
      <w:r w:rsidRPr="00800FDC">
        <w:rPr>
          <w:sz w:val="22"/>
          <w:szCs w:val="22"/>
        </w:rPr>
        <w:lastRenderedPageBreak/>
        <w:t>przełączania głowic, wyświetlanie równoczesne parametrów A i B oraz impulsów z wszystkich głowic.</w:t>
      </w:r>
    </w:p>
    <w:p w14:paraId="5B96379E" w14:textId="77777777" w:rsidR="00800FDC" w:rsidRPr="00800FDC" w:rsidRDefault="00800FDC" w:rsidP="00EB2B82">
      <w:pPr>
        <w:numPr>
          <w:ilvl w:val="0"/>
          <w:numId w:val="87"/>
        </w:numPr>
        <w:suppressAutoHyphens/>
        <w:ind w:left="709" w:hanging="709"/>
        <w:jc w:val="both"/>
        <w:rPr>
          <w:sz w:val="22"/>
          <w:szCs w:val="22"/>
        </w:rPr>
      </w:pPr>
      <w:r w:rsidRPr="00800FDC">
        <w:rPr>
          <w:sz w:val="22"/>
          <w:szCs w:val="22"/>
        </w:rPr>
        <w:t xml:space="preserve">Konieczne sygnały z urządzeń technologicznych dotychczas przesyłanych do sterownika CC za pomocą sieci </w:t>
      </w:r>
      <w:proofErr w:type="spellStart"/>
      <w:r w:rsidRPr="00800FDC">
        <w:rPr>
          <w:sz w:val="22"/>
          <w:szCs w:val="22"/>
        </w:rPr>
        <w:t>Genius</w:t>
      </w:r>
      <w:proofErr w:type="spellEnd"/>
      <w:r w:rsidRPr="00800FDC">
        <w:rPr>
          <w:sz w:val="22"/>
          <w:szCs w:val="22"/>
        </w:rPr>
        <w:t xml:space="preserve"> będą przesłane za pomocą przewodów z wyjść sterowników JAN22, JAN24 i JAN26 do wejść sterownika CC. Są to sygnały z następujących urządzeń:</w:t>
      </w:r>
    </w:p>
    <w:p w14:paraId="2CE0A0F6" w14:textId="77777777" w:rsidR="00800FDC" w:rsidRPr="00800FDC" w:rsidRDefault="00800FDC" w:rsidP="00EB2B82">
      <w:pPr>
        <w:pStyle w:val="Akapitzlist"/>
        <w:numPr>
          <w:ilvl w:val="0"/>
          <w:numId w:val="90"/>
        </w:numPr>
        <w:suppressAutoHyphens/>
        <w:ind w:left="709" w:firstLine="0"/>
        <w:rPr>
          <w:sz w:val="22"/>
          <w:szCs w:val="22"/>
        </w:rPr>
      </w:pPr>
      <w:r w:rsidRPr="00800FDC">
        <w:rPr>
          <w:sz w:val="22"/>
          <w:szCs w:val="22"/>
        </w:rPr>
        <w:t>Sterownik JAN22 (</w:t>
      </w:r>
      <w:proofErr w:type="spellStart"/>
      <w:r w:rsidRPr="00800FDC">
        <w:rPr>
          <w:sz w:val="22"/>
          <w:szCs w:val="22"/>
        </w:rPr>
        <w:t>stycznikownia</w:t>
      </w:r>
      <w:proofErr w:type="spellEnd"/>
      <w:r w:rsidRPr="00800FDC">
        <w:rPr>
          <w:sz w:val="22"/>
          <w:szCs w:val="22"/>
        </w:rPr>
        <w:t xml:space="preserve"> IIS2.1) – </w:t>
      </w:r>
    </w:p>
    <w:p w14:paraId="408BBACF" w14:textId="77777777" w:rsidR="00800FDC" w:rsidRPr="00800FDC" w:rsidRDefault="00800FDC" w:rsidP="00EB2B82">
      <w:pPr>
        <w:pStyle w:val="Akapitzlist"/>
        <w:numPr>
          <w:ilvl w:val="0"/>
          <w:numId w:val="91"/>
        </w:numPr>
        <w:ind w:left="993" w:hanging="284"/>
        <w:rPr>
          <w:sz w:val="22"/>
          <w:szCs w:val="22"/>
        </w:rPr>
      </w:pPr>
      <w:proofErr w:type="spellStart"/>
      <w:r w:rsidRPr="00800FDC">
        <w:rPr>
          <w:sz w:val="22"/>
          <w:szCs w:val="22"/>
        </w:rPr>
        <w:t>rekuparator</w:t>
      </w:r>
      <w:proofErr w:type="spellEnd"/>
      <w:r w:rsidRPr="00800FDC">
        <w:rPr>
          <w:sz w:val="22"/>
          <w:szCs w:val="22"/>
        </w:rPr>
        <w:t xml:space="preserve"> 02.171</w:t>
      </w:r>
    </w:p>
    <w:p w14:paraId="4B8A6EF1" w14:textId="77777777" w:rsidR="00800FDC" w:rsidRPr="00800FDC" w:rsidRDefault="00800FDC" w:rsidP="00EB2B82">
      <w:pPr>
        <w:pStyle w:val="Akapitzlist"/>
        <w:numPr>
          <w:ilvl w:val="0"/>
          <w:numId w:val="91"/>
        </w:numPr>
        <w:ind w:left="993" w:hanging="284"/>
        <w:rPr>
          <w:sz w:val="22"/>
          <w:szCs w:val="22"/>
        </w:rPr>
      </w:pPr>
      <w:proofErr w:type="spellStart"/>
      <w:r w:rsidRPr="00800FDC">
        <w:rPr>
          <w:sz w:val="22"/>
          <w:szCs w:val="22"/>
        </w:rPr>
        <w:t>rekuparator</w:t>
      </w:r>
      <w:proofErr w:type="spellEnd"/>
      <w:r w:rsidRPr="00800FDC">
        <w:rPr>
          <w:sz w:val="22"/>
          <w:szCs w:val="22"/>
        </w:rPr>
        <w:t xml:space="preserve"> 02.173</w:t>
      </w:r>
    </w:p>
    <w:p w14:paraId="18CEE1EE" w14:textId="77777777" w:rsidR="00800FDC" w:rsidRPr="00800FDC" w:rsidRDefault="00800FDC" w:rsidP="00EB2B82">
      <w:pPr>
        <w:pStyle w:val="Akapitzlist"/>
        <w:numPr>
          <w:ilvl w:val="0"/>
          <w:numId w:val="91"/>
        </w:numPr>
        <w:ind w:left="993" w:hanging="284"/>
        <w:rPr>
          <w:sz w:val="22"/>
          <w:szCs w:val="22"/>
        </w:rPr>
      </w:pPr>
      <w:proofErr w:type="spellStart"/>
      <w:r w:rsidRPr="00800FDC">
        <w:rPr>
          <w:sz w:val="22"/>
          <w:szCs w:val="22"/>
        </w:rPr>
        <w:t>rekuparator</w:t>
      </w:r>
      <w:proofErr w:type="spellEnd"/>
      <w:r w:rsidRPr="00800FDC">
        <w:rPr>
          <w:sz w:val="22"/>
          <w:szCs w:val="22"/>
        </w:rPr>
        <w:t xml:space="preserve"> 02.175</w:t>
      </w:r>
    </w:p>
    <w:p w14:paraId="53BE1AC9" w14:textId="77777777" w:rsidR="00800FDC" w:rsidRPr="00800FDC" w:rsidRDefault="00800FDC" w:rsidP="00EB2B82">
      <w:pPr>
        <w:pStyle w:val="Akapitzlist"/>
        <w:numPr>
          <w:ilvl w:val="0"/>
          <w:numId w:val="91"/>
        </w:numPr>
        <w:suppressAutoHyphens/>
        <w:ind w:left="993" w:hanging="284"/>
        <w:rPr>
          <w:sz w:val="22"/>
          <w:szCs w:val="22"/>
        </w:rPr>
      </w:pPr>
      <w:r w:rsidRPr="00800FDC">
        <w:rPr>
          <w:sz w:val="22"/>
          <w:szCs w:val="22"/>
        </w:rPr>
        <w:t>pompa 02.149</w:t>
      </w:r>
    </w:p>
    <w:p w14:paraId="3F167B1E" w14:textId="77777777" w:rsidR="00800FDC" w:rsidRPr="00800FDC" w:rsidRDefault="00800FDC" w:rsidP="00EB2B82">
      <w:pPr>
        <w:pStyle w:val="Akapitzlist"/>
        <w:numPr>
          <w:ilvl w:val="0"/>
          <w:numId w:val="91"/>
        </w:numPr>
        <w:suppressAutoHyphens/>
        <w:ind w:left="993" w:hanging="284"/>
        <w:rPr>
          <w:sz w:val="22"/>
          <w:szCs w:val="22"/>
        </w:rPr>
      </w:pPr>
      <w:r w:rsidRPr="00800FDC">
        <w:rPr>
          <w:sz w:val="22"/>
          <w:szCs w:val="22"/>
        </w:rPr>
        <w:t>pompa 02.150</w:t>
      </w:r>
    </w:p>
    <w:p w14:paraId="5C7E0F87" w14:textId="77777777" w:rsidR="00800FDC" w:rsidRPr="00800FDC" w:rsidRDefault="00800FDC" w:rsidP="00EB2B82">
      <w:pPr>
        <w:pStyle w:val="Akapitzlist"/>
        <w:numPr>
          <w:ilvl w:val="0"/>
          <w:numId w:val="91"/>
        </w:numPr>
        <w:suppressAutoHyphens/>
        <w:ind w:left="993" w:hanging="284"/>
        <w:rPr>
          <w:sz w:val="22"/>
          <w:szCs w:val="22"/>
        </w:rPr>
      </w:pPr>
      <w:r w:rsidRPr="00800FDC">
        <w:rPr>
          <w:sz w:val="22"/>
          <w:szCs w:val="22"/>
        </w:rPr>
        <w:t>pompa 02.153</w:t>
      </w:r>
    </w:p>
    <w:p w14:paraId="6B26A1E1" w14:textId="77777777" w:rsidR="00800FDC" w:rsidRPr="00800FDC" w:rsidRDefault="00800FDC" w:rsidP="00EB2B82">
      <w:pPr>
        <w:pStyle w:val="Akapitzlist"/>
        <w:numPr>
          <w:ilvl w:val="0"/>
          <w:numId w:val="91"/>
        </w:numPr>
        <w:suppressAutoHyphens/>
        <w:ind w:left="993" w:hanging="284"/>
        <w:rPr>
          <w:sz w:val="22"/>
          <w:szCs w:val="22"/>
        </w:rPr>
      </w:pPr>
      <w:r w:rsidRPr="00800FDC">
        <w:rPr>
          <w:sz w:val="22"/>
          <w:szCs w:val="22"/>
        </w:rPr>
        <w:t>pompa 20.154</w:t>
      </w:r>
    </w:p>
    <w:p w14:paraId="441D2DE6" w14:textId="77777777" w:rsidR="00800FDC" w:rsidRPr="00800FDC" w:rsidRDefault="00800FDC" w:rsidP="00EB2B82">
      <w:pPr>
        <w:pStyle w:val="Akapitzlist"/>
        <w:numPr>
          <w:ilvl w:val="0"/>
          <w:numId w:val="90"/>
        </w:numPr>
        <w:suppressAutoHyphens/>
        <w:ind w:left="709" w:firstLine="0"/>
        <w:rPr>
          <w:sz w:val="22"/>
          <w:szCs w:val="22"/>
        </w:rPr>
      </w:pPr>
      <w:r w:rsidRPr="00800FDC">
        <w:rPr>
          <w:sz w:val="22"/>
          <w:szCs w:val="22"/>
        </w:rPr>
        <w:t>Sterownik JAN24 (</w:t>
      </w:r>
      <w:proofErr w:type="spellStart"/>
      <w:r w:rsidRPr="00800FDC">
        <w:rPr>
          <w:sz w:val="22"/>
          <w:szCs w:val="22"/>
        </w:rPr>
        <w:t>stycznikownia</w:t>
      </w:r>
      <w:proofErr w:type="spellEnd"/>
      <w:r w:rsidRPr="00800FDC">
        <w:rPr>
          <w:sz w:val="22"/>
          <w:szCs w:val="22"/>
        </w:rPr>
        <w:t xml:space="preserve"> IIS8):</w:t>
      </w:r>
    </w:p>
    <w:p w14:paraId="2E769F75"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02.170</w:t>
      </w:r>
    </w:p>
    <w:p w14:paraId="17D0093F"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02.172</w:t>
      </w:r>
    </w:p>
    <w:p w14:paraId="22FF8324"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02.174</w:t>
      </w:r>
    </w:p>
    <w:p w14:paraId="3F56B9F8"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02.147</w:t>
      </w:r>
    </w:p>
    <w:p w14:paraId="7D293A47"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02.148</w:t>
      </w:r>
    </w:p>
    <w:p w14:paraId="31ADB82B"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02.151</w:t>
      </w:r>
    </w:p>
    <w:p w14:paraId="707F258E"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20.152</w:t>
      </w:r>
    </w:p>
    <w:p w14:paraId="58D0B3EB" w14:textId="77777777" w:rsidR="00800FDC" w:rsidRPr="00800FDC" w:rsidRDefault="00800FDC" w:rsidP="00EB2B82">
      <w:pPr>
        <w:pStyle w:val="Akapitzlist"/>
        <w:numPr>
          <w:ilvl w:val="0"/>
          <w:numId w:val="90"/>
        </w:numPr>
        <w:suppressAutoHyphens/>
        <w:ind w:left="709" w:firstLine="0"/>
        <w:rPr>
          <w:sz w:val="22"/>
          <w:szCs w:val="22"/>
        </w:rPr>
      </w:pPr>
      <w:r w:rsidRPr="00800FDC">
        <w:rPr>
          <w:sz w:val="22"/>
          <w:szCs w:val="22"/>
        </w:rPr>
        <w:t>Sterownik JAN26 (</w:t>
      </w:r>
      <w:proofErr w:type="spellStart"/>
      <w:r w:rsidRPr="00800FDC">
        <w:rPr>
          <w:sz w:val="22"/>
          <w:szCs w:val="22"/>
        </w:rPr>
        <w:t>stycznikownia</w:t>
      </w:r>
      <w:proofErr w:type="spellEnd"/>
      <w:r w:rsidRPr="00800FDC">
        <w:rPr>
          <w:sz w:val="22"/>
          <w:szCs w:val="22"/>
        </w:rPr>
        <w:t xml:space="preserve"> IIS2.3):</w:t>
      </w:r>
    </w:p>
    <w:p w14:paraId="5993179C"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02.176</w:t>
      </w:r>
    </w:p>
    <w:p w14:paraId="7AFDA252"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02.177</w:t>
      </w:r>
    </w:p>
    <w:p w14:paraId="6F491E25" w14:textId="77777777" w:rsidR="00800FDC" w:rsidRPr="00800FDC" w:rsidRDefault="00800FDC" w:rsidP="00EB2B82">
      <w:pPr>
        <w:numPr>
          <w:ilvl w:val="0"/>
          <w:numId w:val="91"/>
        </w:numPr>
        <w:suppressAutoHyphens/>
        <w:ind w:left="993" w:hanging="284"/>
        <w:jc w:val="both"/>
        <w:rPr>
          <w:sz w:val="22"/>
          <w:szCs w:val="22"/>
        </w:rPr>
      </w:pPr>
      <w:proofErr w:type="spellStart"/>
      <w:r w:rsidRPr="00800FDC">
        <w:rPr>
          <w:sz w:val="22"/>
          <w:szCs w:val="22"/>
        </w:rPr>
        <w:t>rekuparator</w:t>
      </w:r>
      <w:proofErr w:type="spellEnd"/>
      <w:r w:rsidRPr="00800FDC">
        <w:rPr>
          <w:sz w:val="22"/>
          <w:szCs w:val="22"/>
        </w:rPr>
        <w:t xml:space="preserve"> 02.178</w:t>
      </w:r>
    </w:p>
    <w:p w14:paraId="6316631B"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02.187</w:t>
      </w:r>
    </w:p>
    <w:p w14:paraId="6CE4F1C6"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02.188</w:t>
      </w:r>
    </w:p>
    <w:p w14:paraId="261C3982" w14:textId="77777777" w:rsidR="00800FDC" w:rsidRPr="00800FDC" w:rsidRDefault="00800FDC" w:rsidP="00EB2B82">
      <w:pPr>
        <w:numPr>
          <w:ilvl w:val="0"/>
          <w:numId w:val="91"/>
        </w:numPr>
        <w:suppressAutoHyphens/>
        <w:ind w:left="993" w:hanging="284"/>
        <w:jc w:val="both"/>
        <w:rPr>
          <w:sz w:val="22"/>
          <w:szCs w:val="22"/>
        </w:rPr>
      </w:pPr>
      <w:r w:rsidRPr="00800FDC">
        <w:rPr>
          <w:sz w:val="22"/>
          <w:szCs w:val="22"/>
        </w:rPr>
        <w:t>pompa 02.189</w:t>
      </w:r>
    </w:p>
    <w:p w14:paraId="23D6FE61" w14:textId="77777777" w:rsidR="00800FDC" w:rsidRPr="00800FDC" w:rsidRDefault="00800FDC" w:rsidP="00EB2B82">
      <w:pPr>
        <w:numPr>
          <w:ilvl w:val="0"/>
          <w:numId w:val="87"/>
        </w:numPr>
        <w:suppressAutoHyphens/>
        <w:ind w:left="284" w:hanging="426"/>
        <w:jc w:val="both"/>
        <w:rPr>
          <w:sz w:val="22"/>
          <w:szCs w:val="22"/>
        </w:rPr>
      </w:pPr>
      <w:r w:rsidRPr="00800FDC">
        <w:rPr>
          <w:sz w:val="22"/>
          <w:szCs w:val="22"/>
        </w:rPr>
        <w:t xml:space="preserve">Sieć </w:t>
      </w:r>
      <w:proofErr w:type="spellStart"/>
      <w:r w:rsidRPr="00800FDC">
        <w:rPr>
          <w:sz w:val="22"/>
          <w:szCs w:val="22"/>
        </w:rPr>
        <w:t>Genius</w:t>
      </w:r>
      <w:proofErr w:type="spellEnd"/>
      <w:r w:rsidRPr="00800FDC">
        <w:rPr>
          <w:sz w:val="22"/>
          <w:szCs w:val="22"/>
        </w:rPr>
        <w:t xml:space="preserve"> zostanie przełączona/zlikwidowana w sterowniku cieczy ciężkiej (CC) w taki sposób, by pozostała część sieci pracowała poprawnie.</w:t>
      </w:r>
    </w:p>
    <w:p w14:paraId="09E99407" w14:textId="77777777" w:rsidR="00800FDC" w:rsidRPr="00800FDC" w:rsidRDefault="00800FDC" w:rsidP="00EB2B82">
      <w:pPr>
        <w:numPr>
          <w:ilvl w:val="0"/>
          <w:numId w:val="87"/>
        </w:numPr>
        <w:suppressAutoHyphens/>
        <w:ind w:left="284" w:hanging="426"/>
        <w:jc w:val="both"/>
        <w:rPr>
          <w:sz w:val="22"/>
          <w:szCs w:val="22"/>
        </w:rPr>
      </w:pPr>
      <w:r w:rsidRPr="00800FDC">
        <w:rPr>
          <w:sz w:val="22"/>
          <w:szCs w:val="22"/>
        </w:rPr>
        <w:t xml:space="preserve">Odległość sterowników JAN22, JAN24 i JAN26 do sterownika CC jest nie większa niż 50 </w:t>
      </w:r>
      <w:proofErr w:type="spellStart"/>
      <w:r w:rsidRPr="00800FDC">
        <w:rPr>
          <w:sz w:val="22"/>
          <w:szCs w:val="22"/>
        </w:rPr>
        <w:t>mb</w:t>
      </w:r>
      <w:proofErr w:type="spellEnd"/>
      <w:r w:rsidRPr="00800FDC">
        <w:rPr>
          <w:sz w:val="22"/>
          <w:szCs w:val="22"/>
        </w:rPr>
        <w:t xml:space="preserve">. Sterowniki te należy doposażyć w moduł wyjść oraz w przypadku JAN22 i JAN26 w wolny slot (kaseta rozszerzająca). Wykonawca poprawi aplikacje i dokumentację projektową w/w sterowników w zakresie zmian. </w:t>
      </w:r>
    </w:p>
    <w:p w14:paraId="60E07A47" w14:textId="77777777" w:rsidR="00800FDC" w:rsidRPr="00800FDC" w:rsidRDefault="00800FDC" w:rsidP="00EB2B82">
      <w:pPr>
        <w:numPr>
          <w:ilvl w:val="0"/>
          <w:numId w:val="87"/>
        </w:numPr>
        <w:suppressAutoHyphens/>
        <w:ind w:left="284" w:hanging="426"/>
        <w:jc w:val="both"/>
        <w:rPr>
          <w:sz w:val="22"/>
          <w:szCs w:val="22"/>
        </w:rPr>
      </w:pPr>
      <w:r w:rsidRPr="00800FDC">
        <w:rPr>
          <w:sz w:val="22"/>
          <w:szCs w:val="22"/>
        </w:rPr>
        <w:t xml:space="preserve">Wykonawca przeniesie szafę dla sterownika cieczy ciężkiej w do pomieszczenia pod rozdzielnią II RG-500 V (poz. +6m). Wykonawca dokona przebudowę połączeń ze starej lokalizacji szafy do nowej wraz ze skróceniem </w:t>
      </w:r>
      <w:proofErr w:type="spellStart"/>
      <w:r w:rsidRPr="00800FDC">
        <w:rPr>
          <w:sz w:val="22"/>
          <w:szCs w:val="22"/>
        </w:rPr>
        <w:t>kabli.i</w:t>
      </w:r>
      <w:proofErr w:type="spellEnd"/>
      <w:r w:rsidRPr="00800FDC">
        <w:rPr>
          <w:sz w:val="22"/>
          <w:szCs w:val="22"/>
        </w:rPr>
        <w:t xml:space="preserve"> przewodów. Nowe miejsce będzie w odległości ok. 5 </w:t>
      </w:r>
      <w:proofErr w:type="spellStart"/>
      <w:r w:rsidRPr="00800FDC">
        <w:rPr>
          <w:sz w:val="22"/>
          <w:szCs w:val="22"/>
        </w:rPr>
        <w:t>mb</w:t>
      </w:r>
      <w:proofErr w:type="spellEnd"/>
      <w:r w:rsidRPr="00800FDC">
        <w:rPr>
          <w:sz w:val="22"/>
          <w:szCs w:val="22"/>
        </w:rPr>
        <w:t xml:space="preserve"> od aktualnej lokalizacji (w pomieszczeniu pod obecnym i na wysokości obecnej szafy). Wszystkie konieczne z tym związane zmiany wykona Wykonawca pod nadzorem służb kopalni. </w:t>
      </w:r>
    </w:p>
    <w:p w14:paraId="1EBFD64E" w14:textId="77777777" w:rsidR="00800FDC" w:rsidRPr="00800FDC" w:rsidRDefault="00800FDC" w:rsidP="00EB2B82">
      <w:pPr>
        <w:numPr>
          <w:ilvl w:val="0"/>
          <w:numId w:val="87"/>
        </w:numPr>
        <w:suppressAutoHyphens/>
        <w:ind w:left="284" w:hanging="426"/>
        <w:jc w:val="both"/>
        <w:rPr>
          <w:sz w:val="22"/>
          <w:szCs w:val="22"/>
        </w:rPr>
      </w:pPr>
      <w:r w:rsidRPr="00800FDC">
        <w:rPr>
          <w:sz w:val="22"/>
          <w:szCs w:val="22"/>
        </w:rPr>
        <w:t>Użytkowane przez kopalnię narzędzia programowe i aplikacje dla przedmiotowego postępowania są własnością Zamawiającego i zostaną dla celu wykonania zadania udostępnione Wykonawcy, po podniesieniu licencji narzędzi programowych i przeprowadzonych zmianach w aplikacjach, będą one dostarczone Zamawiającemu wraz z pełnymi prawami na ich użytkowanie i kodami dostępu oraz pozostaną własnością PGG S.A.</w:t>
      </w:r>
    </w:p>
    <w:p w14:paraId="408D2004" w14:textId="02357178" w:rsidR="00800FDC" w:rsidRPr="00800FDC" w:rsidRDefault="00800FDC" w:rsidP="00EB2B82">
      <w:pPr>
        <w:numPr>
          <w:ilvl w:val="0"/>
          <w:numId w:val="87"/>
        </w:numPr>
        <w:suppressAutoHyphens/>
        <w:ind w:left="284" w:hanging="426"/>
        <w:jc w:val="both"/>
        <w:rPr>
          <w:bCs/>
          <w:sz w:val="22"/>
          <w:szCs w:val="22"/>
        </w:rPr>
      </w:pPr>
      <w:r w:rsidRPr="00800FDC">
        <w:rPr>
          <w:bCs/>
          <w:sz w:val="22"/>
          <w:szCs w:val="22"/>
        </w:rPr>
        <w:t>W zakresie obowiązków Wykonawcy leży również uruchomienie sterownika CC wraz z</w:t>
      </w:r>
      <w:r w:rsidR="00164DFE">
        <w:rPr>
          <w:bCs/>
          <w:sz w:val="22"/>
          <w:szCs w:val="22"/>
        </w:rPr>
        <w:t> </w:t>
      </w:r>
      <w:r w:rsidRPr="00800FDC">
        <w:rPr>
          <w:bCs/>
          <w:sz w:val="22"/>
          <w:szCs w:val="22"/>
        </w:rPr>
        <w:t>komputerem klienckim i panelem operatorskim oraz innymi aparatami pomocniczymi w szafie sterownika CC</w:t>
      </w:r>
      <w:r w:rsidRPr="00800FDC">
        <w:rPr>
          <w:sz w:val="22"/>
          <w:szCs w:val="22"/>
        </w:rPr>
        <w:t xml:space="preserve"> podlegającymi modernizacji</w:t>
      </w:r>
      <w:r w:rsidRPr="00800FDC">
        <w:rPr>
          <w:bCs/>
          <w:sz w:val="22"/>
          <w:szCs w:val="22"/>
        </w:rPr>
        <w:t xml:space="preserve">. </w:t>
      </w:r>
    </w:p>
    <w:p w14:paraId="0111FD58" w14:textId="77777777" w:rsidR="00800FDC" w:rsidRPr="00800FDC" w:rsidRDefault="00800FDC" w:rsidP="00EB2B82">
      <w:pPr>
        <w:numPr>
          <w:ilvl w:val="0"/>
          <w:numId w:val="87"/>
        </w:numPr>
        <w:suppressAutoHyphens/>
        <w:ind w:left="284" w:hanging="426"/>
        <w:jc w:val="both"/>
        <w:rPr>
          <w:bCs/>
          <w:sz w:val="22"/>
          <w:szCs w:val="22"/>
        </w:rPr>
      </w:pPr>
      <w:r w:rsidRPr="00800FDC">
        <w:rPr>
          <w:sz w:val="22"/>
          <w:szCs w:val="22"/>
        </w:rPr>
        <w:t>Dodatkowe wymagania:</w:t>
      </w:r>
    </w:p>
    <w:p w14:paraId="2A30BBD0" w14:textId="77777777" w:rsidR="00800FDC" w:rsidRPr="00800FDC" w:rsidRDefault="00800FDC" w:rsidP="00164DFE">
      <w:pPr>
        <w:pStyle w:val="Tekstpodstawowy2"/>
        <w:snapToGrid w:val="0"/>
        <w:spacing w:after="0" w:line="240" w:lineRule="auto"/>
        <w:ind w:left="284"/>
        <w:jc w:val="both"/>
        <w:rPr>
          <w:bCs/>
          <w:sz w:val="22"/>
          <w:szCs w:val="22"/>
        </w:rPr>
      </w:pPr>
      <w:r w:rsidRPr="00800FDC">
        <w:rPr>
          <w:bCs/>
          <w:sz w:val="22"/>
          <w:szCs w:val="22"/>
        </w:rPr>
        <w:t xml:space="preserve">Prace nie mogą wpłynąć na ciągłość ruchu urządzeń ZPMW w tym w szczególności automatyki cieczy ciężkiej. Prace przygotowawcze mogą być prowadzone w dni robocze. W czasie pracy urządzeń w rejonie występuje przekroczenie poziomu natężenia hałasu. </w:t>
      </w:r>
    </w:p>
    <w:p w14:paraId="4C923FBD" w14:textId="2AA1DFCD" w:rsidR="00800FDC" w:rsidRPr="00800FDC" w:rsidRDefault="00800FDC" w:rsidP="00164DFE">
      <w:pPr>
        <w:ind w:left="284"/>
        <w:jc w:val="both"/>
        <w:rPr>
          <w:b/>
          <w:bCs/>
          <w:sz w:val="22"/>
          <w:szCs w:val="22"/>
          <w:lang w:val="cs-CZ"/>
        </w:rPr>
      </w:pPr>
      <w:r w:rsidRPr="00800FDC">
        <w:rPr>
          <w:bCs/>
          <w:sz w:val="22"/>
          <w:szCs w:val="22"/>
        </w:rPr>
        <w:lastRenderedPageBreak/>
        <w:t>Zamawiający do potrzeb testowych oprogramowania może udostępnić w uzgodnionym terminie jeden wzbogacalnik na okres do 48 godzin. Przed odbiorem końcowym wymagana będzie praca systemu przez okres 7 kolejnych dni kalendarzowych.</w:t>
      </w:r>
    </w:p>
    <w:p w14:paraId="2D178D1B" w14:textId="77777777" w:rsidR="00800FDC" w:rsidRPr="00A96B0E" w:rsidRDefault="00800FDC" w:rsidP="00A96B0E">
      <w:pPr>
        <w:jc w:val="both"/>
        <w:rPr>
          <w:b/>
          <w:bCs/>
          <w:lang w:val="cs-CZ"/>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99" w:name="_Toc67292101"/>
      <w:r w:rsidRPr="00A96B0E">
        <w:rPr>
          <w:b/>
          <w:bCs/>
        </w:rPr>
        <w:t>Opis sposobu zamawiania i rozliczania usłu</w:t>
      </w:r>
      <w:bookmarkEnd w:id="99"/>
      <w:r w:rsidR="000D7BDE">
        <w:rPr>
          <w:b/>
          <w:bCs/>
        </w:rPr>
        <w:t>g</w:t>
      </w:r>
      <w:r w:rsidR="00112408">
        <w:rPr>
          <w:b/>
          <w:bCs/>
        </w:rPr>
        <w:t>:</w:t>
      </w:r>
    </w:p>
    <w:p w14:paraId="42CEDC2A" w14:textId="50E7C12E" w:rsidR="000D7BDE" w:rsidRPr="00582251" w:rsidRDefault="00F33DE9" w:rsidP="00582251">
      <w:pPr>
        <w:pStyle w:val="Akapitzlist"/>
        <w:numPr>
          <w:ilvl w:val="0"/>
          <w:numId w:val="93"/>
        </w:numPr>
        <w:spacing w:before="120" w:line="312" w:lineRule="auto"/>
        <w:ind w:left="284" w:hanging="284"/>
        <w:jc w:val="both"/>
      </w:pPr>
      <w:bookmarkStart w:id="100" w:name="_Hlk106045236"/>
      <w:r w:rsidRPr="00582251">
        <w:rPr>
          <w:bCs/>
          <w:sz w:val="22"/>
          <w:szCs w:val="22"/>
        </w:rPr>
        <w:t>Realizacja odbywać się będzie na podstawie umowy.</w:t>
      </w:r>
    </w:p>
    <w:p w14:paraId="59A07D04" w14:textId="77777777" w:rsidR="00F33DE9" w:rsidRPr="00582251" w:rsidRDefault="00F33DE9" w:rsidP="00582251">
      <w:pPr>
        <w:jc w:val="both"/>
        <w:rPr>
          <w:sz w:val="22"/>
          <w:szCs w:val="22"/>
        </w:rPr>
      </w:pPr>
      <w:bookmarkStart w:id="101" w:name="_Hlk97197328"/>
      <w:bookmarkEnd w:id="98"/>
      <w:bookmarkEnd w:id="100"/>
    </w:p>
    <w:bookmarkEnd w:id="101"/>
    <w:p w14:paraId="7CE8EB93" w14:textId="45C5CD10" w:rsidR="00F33DE9" w:rsidRPr="00F3484E" w:rsidRDefault="00F33DE9" w:rsidP="00EB2B82">
      <w:pPr>
        <w:pStyle w:val="Akapitzlist"/>
        <w:numPr>
          <w:ilvl w:val="0"/>
          <w:numId w:val="93"/>
        </w:numPr>
        <w:spacing w:after="200" w:line="276" w:lineRule="auto"/>
        <w:ind w:left="284" w:hanging="284"/>
        <w:jc w:val="both"/>
        <w:rPr>
          <w:b/>
          <w:bCs/>
          <w:szCs w:val="22"/>
        </w:rPr>
      </w:pPr>
      <w:r w:rsidRPr="00F3484E">
        <w:rPr>
          <w:b/>
          <w:bCs/>
          <w:szCs w:val="22"/>
        </w:rPr>
        <w:t>Wymagane dokumenty, które należy dostarczyć wraz z przedmiote</w:t>
      </w:r>
      <w:r>
        <w:rPr>
          <w:b/>
          <w:bCs/>
          <w:szCs w:val="22"/>
        </w:rPr>
        <w:t xml:space="preserve">m </w:t>
      </w:r>
      <w:r w:rsidRPr="00F3484E">
        <w:rPr>
          <w:b/>
          <w:bCs/>
          <w:szCs w:val="22"/>
        </w:rPr>
        <w:t>zamówienia.</w:t>
      </w:r>
    </w:p>
    <w:p w14:paraId="00C6EBC3" w14:textId="6428AADA" w:rsidR="00F33DE9" w:rsidRPr="006D30A8" w:rsidRDefault="00F33DE9" w:rsidP="00582251">
      <w:pPr>
        <w:pStyle w:val="Akapitzlist"/>
        <w:numPr>
          <w:ilvl w:val="1"/>
          <w:numId w:val="37"/>
        </w:numPr>
        <w:rPr>
          <w:b/>
          <w:szCs w:val="22"/>
        </w:rPr>
      </w:pPr>
      <w:bookmarkStart w:id="102" w:name="_Hlk104202188"/>
      <w:bookmarkStart w:id="103" w:name="_Hlk105499052"/>
      <w:r w:rsidRPr="006D30A8">
        <w:rPr>
          <w:b/>
          <w:szCs w:val="22"/>
        </w:rPr>
        <w:t>Wymagane dokument</w:t>
      </w:r>
      <w:bookmarkEnd w:id="102"/>
      <w:r w:rsidRPr="006D30A8">
        <w:rPr>
          <w:b/>
          <w:szCs w:val="22"/>
        </w:rPr>
        <w:t>y przy odbiorze końcowym:</w:t>
      </w:r>
    </w:p>
    <w:p w14:paraId="6A4F49D1" w14:textId="79513C94" w:rsidR="00F33DE9" w:rsidRPr="006D30A8" w:rsidRDefault="00F33DE9" w:rsidP="00EB2B82">
      <w:pPr>
        <w:widowControl w:val="0"/>
        <w:numPr>
          <w:ilvl w:val="0"/>
          <w:numId w:val="94"/>
        </w:numPr>
        <w:tabs>
          <w:tab w:val="num" w:pos="720"/>
        </w:tabs>
        <w:adjustRightInd w:val="0"/>
        <w:ind w:left="720" w:hanging="180"/>
        <w:jc w:val="both"/>
        <w:textAlignment w:val="baseline"/>
        <w:rPr>
          <w:color w:val="FF0000"/>
          <w:sz w:val="22"/>
          <w:szCs w:val="22"/>
        </w:rPr>
      </w:pPr>
      <w:r w:rsidRPr="006D30A8">
        <w:rPr>
          <w:sz w:val="22"/>
          <w:szCs w:val="22"/>
        </w:rPr>
        <w:t>Projekt wykonawczy i powykonawczy zmian</w:t>
      </w:r>
      <w:r>
        <w:rPr>
          <w:sz w:val="22"/>
          <w:szCs w:val="22"/>
        </w:rPr>
        <w:t>,</w:t>
      </w:r>
    </w:p>
    <w:p w14:paraId="7ECFB6AF" w14:textId="2BB04861" w:rsidR="00F33DE9" w:rsidRPr="006D30A8" w:rsidRDefault="00F33DE9" w:rsidP="00EB2B82">
      <w:pPr>
        <w:widowControl w:val="0"/>
        <w:numPr>
          <w:ilvl w:val="0"/>
          <w:numId w:val="94"/>
        </w:numPr>
        <w:tabs>
          <w:tab w:val="num" w:pos="720"/>
        </w:tabs>
        <w:adjustRightInd w:val="0"/>
        <w:ind w:left="720" w:hanging="180"/>
        <w:jc w:val="both"/>
        <w:textAlignment w:val="baseline"/>
        <w:rPr>
          <w:color w:val="FF0000"/>
          <w:sz w:val="22"/>
          <w:szCs w:val="22"/>
        </w:rPr>
      </w:pPr>
      <w:r w:rsidRPr="006D30A8">
        <w:rPr>
          <w:sz w:val="22"/>
          <w:szCs w:val="22"/>
        </w:rPr>
        <w:t>Kopia na nośniku oprogramowania wraz z pełnymi kodami dostępu</w:t>
      </w:r>
      <w:r>
        <w:rPr>
          <w:sz w:val="22"/>
          <w:szCs w:val="22"/>
        </w:rPr>
        <w:t>,</w:t>
      </w:r>
    </w:p>
    <w:p w14:paraId="01A04220" w14:textId="2DAA426F" w:rsidR="00F33DE9" w:rsidRPr="006D30A8" w:rsidRDefault="00F33DE9" w:rsidP="00EB2B82">
      <w:pPr>
        <w:widowControl w:val="0"/>
        <w:numPr>
          <w:ilvl w:val="0"/>
          <w:numId w:val="94"/>
        </w:numPr>
        <w:tabs>
          <w:tab w:val="num" w:pos="720"/>
        </w:tabs>
        <w:adjustRightInd w:val="0"/>
        <w:ind w:left="720" w:hanging="180"/>
        <w:jc w:val="both"/>
        <w:textAlignment w:val="baseline"/>
        <w:rPr>
          <w:color w:val="FF0000"/>
          <w:sz w:val="22"/>
          <w:szCs w:val="22"/>
        </w:rPr>
      </w:pPr>
      <w:r w:rsidRPr="006D30A8">
        <w:rPr>
          <w:sz w:val="22"/>
          <w:szCs w:val="22"/>
        </w:rPr>
        <w:t>Karty gwarancyjne</w:t>
      </w:r>
      <w:r>
        <w:rPr>
          <w:sz w:val="22"/>
          <w:szCs w:val="22"/>
        </w:rPr>
        <w:t>,</w:t>
      </w:r>
    </w:p>
    <w:p w14:paraId="7C15847D" w14:textId="77777777" w:rsidR="00F33DE9" w:rsidRPr="006D30A8" w:rsidRDefault="00F33DE9" w:rsidP="00EB2B82">
      <w:pPr>
        <w:widowControl w:val="0"/>
        <w:numPr>
          <w:ilvl w:val="0"/>
          <w:numId w:val="94"/>
        </w:numPr>
        <w:tabs>
          <w:tab w:val="num" w:pos="720"/>
        </w:tabs>
        <w:adjustRightInd w:val="0"/>
        <w:ind w:left="720" w:hanging="180"/>
        <w:jc w:val="both"/>
        <w:textAlignment w:val="baseline"/>
        <w:rPr>
          <w:color w:val="FF0000"/>
          <w:sz w:val="22"/>
          <w:szCs w:val="22"/>
        </w:rPr>
      </w:pPr>
      <w:r w:rsidRPr="006D30A8">
        <w:rPr>
          <w:sz w:val="22"/>
          <w:szCs w:val="22"/>
        </w:rPr>
        <w:t>Instrukcja użytkowania.</w:t>
      </w:r>
    </w:p>
    <w:bookmarkEnd w:id="103"/>
    <w:p w14:paraId="60889876" w14:textId="77777777" w:rsidR="00F33DE9" w:rsidRPr="006D30A8" w:rsidRDefault="00F33DE9" w:rsidP="00F33DE9">
      <w:pPr>
        <w:ind w:left="567"/>
        <w:rPr>
          <w:sz w:val="22"/>
          <w:szCs w:val="22"/>
        </w:rPr>
      </w:pPr>
    </w:p>
    <w:p w14:paraId="734DBF34" w14:textId="079EF2CD" w:rsidR="00F33DE9" w:rsidRPr="00582251" w:rsidRDefault="00F33DE9" w:rsidP="00582251">
      <w:pPr>
        <w:pStyle w:val="Akapitzlist"/>
        <w:numPr>
          <w:ilvl w:val="1"/>
          <w:numId w:val="37"/>
        </w:numPr>
        <w:rPr>
          <w:szCs w:val="22"/>
        </w:rPr>
      </w:pPr>
      <w:bookmarkStart w:id="104" w:name="_Hlk105499085"/>
      <w:r w:rsidRPr="00582251">
        <w:rPr>
          <w:b/>
          <w:szCs w:val="22"/>
        </w:rPr>
        <w:t>Wymagane dokumenty przed rozpoczęciem prac montażowych:</w:t>
      </w:r>
    </w:p>
    <w:p w14:paraId="36479856" w14:textId="77777777" w:rsidR="00F33DE9" w:rsidRDefault="00F33DE9" w:rsidP="00F33DE9">
      <w:pPr>
        <w:ind w:left="708"/>
        <w:jc w:val="both"/>
        <w:rPr>
          <w:sz w:val="22"/>
          <w:szCs w:val="22"/>
        </w:rPr>
      </w:pPr>
      <w:r w:rsidRPr="00F3484E">
        <w:rPr>
          <w:sz w:val="22"/>
          <w:szCs w:val="22"/>
        </w:rPr>
        <w:t xml:space="preserve">Przed rozpoczęciem prac Wykonawca zobowiązany jest dostarczyć do służb technicznych Zamawiającego (Inspektora Nadzoru) następujące dokumenty: </w:t>
      </w:r>
    </w:p>
    <w:p w14:paraId="64AA1E20" w14:textId="16635BE0" w:rsidR="00F33DE9" w:rsidRDefault="00F33DE9" w:rsidP="00EB2B82">
      <w:pPr>
        <w:pStyle w:val="Akapitzlist"/>
        <w:numPr>
          <w:ilvl w:val="0"/>
          <w:numId w:val="96"/>
        </w:numPr>
        <w:ind w:left="709" w:hanging="142"/>
        <w:jc w:val="both"/>
        <w:rPr>
          <w:sz w:val="22"/>
          <w:szCs w:val="22"/>
        </w:rPr>
      </w:pPr>
      <w:r>
        <w:rPr>
          <w:sz w:val="22"/>
          <w:szCs w:val="22"/>
        </w:rPr>
        <w:t>z</w:t>
      </w:r>
      <w:r w:rsidRPr="00F33DE9">
        <w:rPr>
          <w:sz w:val="22"/>
          <w:szCs w:val="22"/>
        </w:rPr>
        <w:t xml:space="preserve">akresy czynności osób nadzorujących, </w:t>
      </w:r>
    </w:p>
    <w:p w14:paraId="2CB89EB2" w14:textId="77777777" w:rsidR="00F33DE9" w:rsidRDefault="00F33DE9" w:rsidP="00EB2B82">
      <w:pPr>
        <w:pStyle w:val="Akapitzlist"/>
        <w:numPr>
          <w:ilvl w:val="0"/>
          <w:numId w:val="96"/>
        </w:numPr>
        <w:ind w:left="709" w:hanging="142"/>
        <w:jc w:val="both"/>
        <w:rPr>
          <w:sz w:val="22"/>
          <w:szCs w:val="22"/>
        </w:rPr>
      </w:pPr>
      <w:r w:rsidRPr="00F33DE9">
        <w:rPr>
          <w:sz w:val="22"/>
          <w:szCs w:val="22"/>
        </w:rPr>
        <w:t>kopie badań lekarskich oraz uprawnień pracowników,</w:t>
      </w:r>
    </w:p>
    <w:p w14:paraId="4B08F3F0" w14:textId="77777777" w:rsidR="00EB2B82" w:rsidRDefault="00F33DE9" w:rsidP="00EB2B82">
      <w:pPr>
        <w:pStyle w:val="Akapitzlist"/>
        <w:numPr>
          <w:ilvl w:val="0"/>
          <w:numId w:val="96"/>
        </w:numPr>
        <w:ind w:left="709" w:hanging="142"/>
        <w:jc w:val="both"/>
        <w:rPr>
          <w:sz w:val="22"/>
          <w:szCs w:val="22"/>
        </w:rPr>
      </w:pPr>
      <w:r w:rsidRPr="00F33DE9">
        <w:rPr>
          <w:sz w:val="22"/>
          <w:szCs w:val="22"/>
        </w:rPr>
        <w:t>wykaz pracowników wraz z uprawnieniami</w:t>
      </w:r>
    </w:p>
    <w:p w14:paraId="08AD3404" w14:textId="318327FD" w:rsidR="00F33DE9" w:rsidRPr="00F33DE9" w:rsidRDefault="00F33DE9" w:rsidP="00EB2B82">
      <w:pPr>
        <w:pStyle w:val="Akapitzlist"/>
        <w:numPr>
          <w:ilvl w:val="0"/>
          <w:numId w:val="96"/>
        </w:numPr>
        <w:ind w:left="709" w:hanging="142"/>
        <w:jc w:val="both"/>
        <w:rPr>
          <w:sz w:val="22"/>
          <w:szCs w:val="22"/>
        </w:rPr>
      </w:pPr>
      <w:r w:rsidRPr="00F33DE9">
        <w:rPr>
          <w:sz w:val="22"/>
          <w:szCs w:val="22"/>
        </w:rPr>
        <w:t>oraz inne dokumenty wymagane obowiązującymi przepisami</w:t>
      </w:r>
      <w:r>
        <w:rPr>
          <w:sz w:val="22"/>
          <w:szCs w:val="22"/>
        </w:rPr>
        <w:t>,</w:t>
      </w:r>
      <w:r w:rsidRPr="00F33DE9">
        <w:rPr>
          <w:sz w:val="22"/>
          <w:szCs w:val="22"/>
        </w:rPr>
        <w:t xml:space="preserve"> w tym przepisami wewnętrznymi Zamawiającego</w:t>
      </w:r>
      <w:r>
        <w:rPr>
          <w:sz w:val="22"/>
          <w:szCs w:val="22"/>
        </w:rPr>
        <w:t>.</w:t>
      </w:r>
    </w:p>
    <w:bookmarkEnd w:id="104"/>
    <w:p w14:paraId="77B13652" w14:textId="77777777" w:rsidR="00F33DE9" w:rsidRPr="00F3484E" w:rsidRDefault="00F33DE9" w:rsidP="00F33DE9">
      <w:pPr>
        <w:pStyle w:val="Akapitzlist"/>
        <w:widowControl w:val="0"/>
        <w:adjustRightInd w:val="0"/>
        <w:ind w:left="1080"/>
        <w:jc w:val="both"/>
        <w:textAlignment w:val="baseline"/>
        <w:rPr>
          <w:szCs w:val="22"/>
        </w:rPr>
      </w:pPr>
    </w:p>
    <w:p w14:paraId="647DE2D2" w14:textId="77777777" w:rsidR="00F33DE9" w:rsidRPr="00F3484E" w:rsidRDefault="00F33DE9" w:rsidP="00582251">
      <w:pPr>
        <w:pStyle w:val="Akapitzlist"/>
        <w:widowControl w:val="0"/>
        <w:numPr>
          <w:ilvl w:val="1"/>
          <w:numId w:val="37"/>
        </w:numPr>
        <w:adjustRightInd w:val="0"/>
        <w:ind w:left="709" w:hanging="425"/>
        <w:jc w:val="both"/>
        <w:textAlignment w:val="baseline"/>
        <w:rPr>
          <w:b/>
          <w:bCs/>
          <w:szCs w:val="22"/>
        </w:rPr>
      </w:pPr>
      <w:r w:rsidRPr="00F3484E">
        <w:rPr>
          <w:b/>
          <w:bCs/>
          <w:szCs w:val="22"/>
        </w:rPr>
        <w:t>Po zakończeniu realizacji zadania (wraz z odbiorem końcowym):</w:t>
      </w:r>
    </w:p>
    <w:p w14:paraId="2D6FF339" w14:textId="04AE33DE" w:rsidR="00F33DE9" w:rsidRPr="00EB2B82" w:rsidRDefault="00EB2B82" w:rsidP="00EB2B82">
      <w:pPr>
        <w:ind w:left="709"/>
        <w:jc w:val="both"/>
        <w:rPr>
          <w:b/>
          <w:bCs/>
          <w:sz w:val="22"/>
          <w:szCs w:val="22"/>
        </w:rPr>
      </w:pPr>
      <w:r w:rsidRPr="00EB2B82">
        <w:rPr>
          <w:bCs/>
          <w:sz w:val="22"/>
          <w:szCs w:val="22"/>
        </w:rPr>
        <w:t xml:space="preserve">Rozliczenie przedmiotu umowy nastąpi na podstawie wystawionej faktury zgodnie z obowiązującymi przepisami prawa. Do faktury Wykonawca zobowiązany jest dołączyć protokół odbioru </w:t>
      </w:r>
      <w:r w:rsidRPr="00EB2B82">
        <w:rPr>
          <w:sz w:val="22"/>
          <w:szCs w:val="22"/>
        </w:rPr>
        <w:t>zgodny z wzorem stanowiącym załącznik do umowy</w:t>
      </w:r>
      <w:r w:rsidRPr="00EB2B82">
        <w:rPr>
          <w:bCs/>
          <w:sz w:val="22"/>
          <w:szCs w:val="22"/>
        </w:rPr>
        <w:t>.</w:t>
      </w:r>
    </w:p>
    <w:p w14:paraId="3D489A20" w14:textId="77777777" w:rsidR="00F33DE9" w:rsidRPr="00EB2B82" w:rsidRDefault="00F33DE9" w:rsidP="00A96B0E">
      <w:pPr>
        <w:jc w:val="both"/>
        <w:rPr>
          <w:b/>
          <w:bCs/>
          <w:sz w:val="22"/>
          <w:szCs w:val="22"/>
        </w:rPr>
      </w:pPr>
    </w:p>
    <w:p w14:paraId="1F83027F" w14:textId="5C1CF20B" w:rsidR="00602FAA" w:rsidRPr="00A96B0E" w:rsidRDefault="00602FAA" w:rsidP="00192A50">
      <w:pPr>
        <w:pStyle w:val="Akapitzlist"/>
        <w:numPr>
          <w:ilvl w:val="0"/>
          <w:numId w:val="33"/>
        </w:numPr>
        <w:jc w:val="both"/>
        <w:rPr>
          <w:b/>
          <w:bCs/>
        </w:rPr>
      </w:pPr>
      <w:bookmarkStart w:id="105" w:name="_Toc67292103"/>
      <w:bookmarkStart w:id="106" w:name="_Hlk67824256"/>
      <w:r w:rsidRPr="00A96B0E">
        <w:rPr>
          <w:b/>
          <w:bCs/>
        </w:rPr>
        <w:t xml:space="preserve">Obowiązki </w:t>
      </w:r>
      <w:r w:rsidR="00DB4D9E">
        <w:rPr>
          <w:b/>
          <w:bCs/>
        </w:rPr>
        <w:t>Wykonawcy</w:t>
      </w:r>
      <w:bookmarkEnd w:id="105"/>
      <w:r w:rsidR="00112408">
        <w:rPr>
          <w:b/>
          <w:bCs/>
        </w:rPr>
        <w:t>:</w:t>
      </w:r>
    </w:p>
    <w:bookmarkEnd w:id="106"/>
    <w:p w14:paraId="5D60156A" w14:textId="77777777" w:rsidR="00BE2645" w:rsidRPr="0079698A" w:rsidRDefault="00BE2645" w:rsidP="0079698A">
      <w:pPr>
        <w:jc w:val="both"/>
        <w:rPr>
          <w:b/>
          <w:bCs/>
          <w:sz w:val="22"/>
          <w:szCs w:val="22"/>
        </w:rPr>
      </w:pPr>
    </w:p>
    <w:p w14:paraId="410E9CE3" w14:textId="0C8E1E97" w:rsidR="0079698A" w:rsidRDefault="0079698A" w:rsidP="0079698A">
      <w:pPr>
        <w:pStyle w:val="Akapitzlist"/>
        <w:numPr>
          <w:ilvl w:val="6"/>
          <w:numId w:val="37"/>
        </w:numPr>
        <w:ind w:left="851" w:hanging="284"/>
        <w:jc w:val="both"/>
        <w:rPr>
          <w:bCs/>
          <w:sz w:val="22"/>
          <w:szCs w:val="22"/>
        </w:rPr>
      </w:pPr>
      <w:r w:rsidRPr="0079698A">
        <w:rPr>
          <w:bCs/>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poprzez zapewnienie nadzoru i dozoru usług prowadzonych przez osoby posiadające odpowiednie zatwierdzenia i kwalifikacje.</w:t>
      </w:r>
    </w:p>
    <w:p w14:paraId="68A58A01" w14:textId="0EF76FD0" w:rsidR="0079698A" w:rsidRDefault="0079698A" w:rsidP="0079698A">
      <w:pPr>
        <w:pStyle w:val="Akapitzlist"/>
        <w:numPr>
          <w:ilvl w:val="6"/>
          <w:numId w:val="37"/>
        </w:numPr>
        <w:ind w:left="851" w:hanging="284"/>
        <w:jc w:val="both"/>
        <w:rPr>
          <w:bCs/>
          <w:sz w:val="22"/>
          <w:szCs w:val="22"/>
        </w:rPr>
      </w:pPr>
      <w:r w:rsidRPr="0079698A">
        <w:rPr>
          <w:bCs/>
          <w:sz w:val="22"/>
          <w:szCs w:val="22"/>
        </w:rPr>
        <w:t>Nadzór nad prowadzonymi pracami sprawować będą osoby dozoru ruchu Wykonawcy</w:t>
      </w:r>
      <w:r>
        <w:rPr>
          <w:bCs/>
          <w:sz w:val="22"/>
          <w:szCs w:val="22"/>
        </w:rPr>
        <w:t>.</w:t>
      </w:r>
    </w:p>
    <w:p w14:paraId="31AC2487" w14:textId="59F2BA6C" w:rsidR="0079698A" w:rsidRDefault="0079698A" w:rsidP="0079698A">
      <w:pPr>
        <w:pStyle w:val="Akapitzlist"/>
        <w:numPr>
          <w:ilvl w:val="6"/>
          <w:numId w:val="37"/>
        </w:numPr>
        <w:ind w:left="851" w:hanging="284"/>
        <w:jc w:val="both"/>
        <w:rPr>
          <w:bCs/>
          <w:sz w:val="22"/>
          <w:szCs w:val="22"/>
        </w:rPr>
      </w:pPr>
      <w:r w:rsidRPr="0079698A">
        <w:rPr>
          <w:bCs/>
          <w:sz w:val="22"/>
          <w:szCs w:val="22"/>
        </w:rPr>
        <w:t>Wykonawca ocenia i dokumentuje ryzyko zawodowe swoich pracowników.</w:t>
      </w:r>
    </w:p>
    <w:p w14:paraId="3402128E" w14:textId="5EAA4268" w:rsidR="0079698A" w:rsidRDefault="0079698A" w:rsidP="0079698A">
      <w:pPr>
        <w:pStyle w:val="Akapitzlist"/>
        <w:numPr>
          <w:ilvl w:val="6"/>
          <w:numId w:val="37"/>
        </w:numPr>
        <w:ind w:left="851" w:hanging="284"/>
        <w:jc w:val="both"/>
        <w:rPr>
          <w:bCs/>
          <w:sz w:val="22"/>
          <w:szCs w:val="22"/>
        </w:rPr>
      </w:pPr>
      <w:r w:rsidRPr="0079698A">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E8E9E50" w14:textId="1F70401A" w:rsidR="0079698A" w:rsidRDefault="0079698A" w:rsidP="0079698A">
      <w:pPr>
        <w:pStyle w:val="Akapitzlist"/>
        <w:numPr>
          <w:ilvl w:val="6"/>
          <w:numId w:val="37"/>
        </w:numPr>
        <w:ind w:left="851" w:hanging="284"/>
        <w:jc w:val="both"/>
        <w:rPr>
          <w:bCs/>
          <w:sz w:val="22"/>
          <w:szCs w:val="22"/>
        </w:rPr>
      </w:pPr>
      <w:r w:rsidRPr="0079698A">
        <w:rPr>
          <w:bCs/>
          <w:sz w:val="22"/>
          <w:szCs w:val="22"/>
        </w:rPr>
        <w:t>W razie zaistnienia wypadku przy pracy, któremu uległ pracownik Wykonawcy, Wykonawca zobowiązany jest o tym fakcie powiadomić Zamawiającego (służbę BHP i dyspozytora).</w:t>
      </w:r>
    </w:p>
    <w:p w14:paraId="505C3CE7" w14:textId="492B6A10" w:rsidR="0079698A" w:rsidRDefault="0079698A" w:rsidP="0079698A">
      <w:pPr>
        <w:pStyle w:val="Akapitzlist"/>
        <w:numPr>
          <w:ilvl w:val="6"/>
          <w:numId w:val="37"/>
        </w:numPr>
        <w:ind w:left="851" w:hanging="284"/>
        <w:jc w:val="both"/>
        <w:rPr>
          <w:bCs/>
          <w:sz w:val="22"/>
          <w:szCs w:val="22"/>
        </w:rPr>
      </w:pPr>
      <w:r w:rsidRPr="0079698A">
        <w:rPr>
          <w:bCs/>
          <w:sz w:val="22"/>
          <w:szCs w:val="22"/>
        </w:rPr>
        <w:t>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w:t>
      </w:r>
    </w:p>
    <w:p w14:paraId="7D993B96" w14:textId="508B40B6" w:rsidR="0079698A" w:rsidRDefault="0079698A" w:rsidP="0079698A">
      <w:pPr>
        <w:pStyle w:val="Akapitzlist"/>
        <w:numPr>
          <w:ilvl w:val="6"/>
          <w:numId w:val="37"/>
        </w:numPr>
        <w:ind w:left="851" w:hanging="284"/>
        <w:jc w:val="both"/>
        <w:rPr>
          <w:bCs/>
          <w:sz w:val="22"/>
          <w:szCs w:val="22"/>
        </w:rPr>
      </w:pPr>
      <w:r w:rsidRPr="0079698A">
        <w:rPr>
          <w:bCs/>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w:t>
      </w:r>
      <w:r w:rsidRPr="0079698A">
        <w:rPr>
          <w:bCs/>
          <w:sz w:val="22"/>
          <w:szCs w:val="22"/>
        </w:rPr>
        <w:lastRenderedPageBreak/>
        <w:t>powiadomić o tym fakcie Zamawiającego (dyspozytora, służbę BHP i osobę odpowiedzialną za zmianę).</w:t>
      </w:r>
    </w:p>
    <w:p w14:paraId="7A8FE93E" w14:textId="36917F20" w:rsidR="0079698A" w:rsidRDefault="0079698A" w:rsidP="0079698A">
      <w:pPr>
        <w:pStyle w:val="Akapitzlist"/>
        <w:numPr>
          <w:ilvl w:val="6"/>
          <w:numId w:val="37"/>
        </w:numPr>
        <w:ind w:left="851" w:hanging="284"/>
        <w:jc w:val="both"/>
        <w:rPr>
          <w:bCs/>
          <w:sz w:val="22"/>
          <w:szCs w:val="22"/>
        </w:rPr>
      </w:pPr>
      <w:r w:rsidRPr="0079698A">
        <w:rPr>
          <w:bCs/>
          <w:sz w:val="22"/>
          <w:szCs w:val="22"/>
        </w:rPr>
        <w:t>Wykonawca wyposaży swoich pracowników w środki ochrony indywidualnej oraz wymagany do realizacji zamówienia sprzęt do pracy na wysokości.</w:t>
      </w:r>
    </w:p>
    <w:p w14:paraId="7DF3E42F" w14:textId="0D1E5E79" w:rsidR="0079698A" w:rsidRDefault="0079698A" w:rsidP="0079698A">
      <w:pPr>
        <w:pStyle w:val="Akapitzlist"/>
        <w:numPr>
          <w:ilvl w:val="6"/>
          <w:numId w:val="37"/>
        </w:numPr>
        <w:ind w:left="851" w:hanging="284"/>
        <w:jc w:val="both"/>
        <w:rPr>
          <w:bCs/>
          <w:sz w:val="22"/>
          <w:szCs w:val="22"/>
        </w:rPr>
      </w:pPr>
      <w:r w:rsidRPr="0079698A">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1085D83D" w14:textId="4ABA4355" w:rsidR="0079698A" w:rsidRDefault="0079698A" w:rsidP="0079698A">
      <w:pPr>
        <w:pStyle w:val="Akapitzlist"/>
        <w:numPr>
          <w:ilvl w:val="6"/>
          <w:numId w:val="37"/>
        </w:numPr>
        <w:ind w:left="851" w:hanging="284"/>
        <w:jc w:val="both"/>
        <w:rPr>
          <w:bCs/>
          <w:sz w:val="22"/>
          <w:szCs w:val="22"/>
        </w:rPr>
      </w:pPr>
      <w:r w:rsidRPr="0079698A">
        <w:rPr>
          <w:b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79C544B1" w14:textId="69D583A7" w:rsidR="0079698A" w:rsidRDefault="0079698A" w:rsidP="0079698A">
      <w:pPr>
        <w:pStyle w:val="Akapitzlist"/>
        <w:numPr>
          <w:ilvl w:val="6"/>
          <w:numId w:val="37"/>
        </w:numPr>
        <w:ind w:left="851" w:hanging="284"/>
        <w:jc w:val="both"/>
        <w:rPr>
          <w:bCs/>
          <w:sz w:val="22"/>
          <w:szCs w:val="22"/>
        </w:rPr>
      </w:pPr>
      <w:r w:rsidRPr="0079698A">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1FE944C5" w14:textId="144DC81A" w:rsidR="0079698A" w:rsidRDefault="0079698A" w:rsidP="0079698A">
      <w:pPr>
        <w:pStyle w:val="Akapitzlist"/>
        <w:numPr>
          <w:ilvl w:val="6"/>
          <w:numId w:val="37"/>
        </w:numPr>
        <w:ind w:left="851" w:hanging="284"/>
        <w:jc w:val="both"/>
        <w:rPr>
          <w:bCs/>
          <w:sz w:val="22"/>
          <w:szCs w:val="22"/>
        </w:rPr>
      </w:pPr>
      <w:r w:rsidRPr="0079698A">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30006D1" w14:textId="109EA03D" w:rsidR="0079698A" w:rsidRDefault="0079698A" w:rsidP="0079698A">
      <w:pPr>
        <w:pStyle w:val="Akapitzlist"/>
        <w:numPr>
          <w:ilvl w:val="6"/>
          <w:numId w:val="37"/>
        </w:numPr>
        <w:ind w:left="851" w:hanging="284"/>
        <w:jc w:val="both"/>
        <w:rPr>
          <w:bCs/>
          <w:sz w:val="22"/>
          <w:szCs w:val="22"/>
        </w:rPr>
      </w:pPr>
      <w:r w:rsidRPr="0079698A">
        <w:rPr>
          <w:bCs/>
          <w:sz w:val="22"/>
          <w:szCs w:val="22"/>
        </w:rPr>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312642E" w14:textId="6F21A5DD" w:rsidR="0079698A" w:rsidRDefault="0079698A" w:rsidP="0079698A">
      <w:pPr>
        <w:pStyle w:val="Akapitzlist"/>
        <w:numPr>
          <w:ilvl w:val="6"/>
          <w:numId w:val="37"/>
        </w:numPr>
        <w:ind w:left="851" w:hanging="284"/>
        <w:jc w:val="both"/>
        <w:rPr>
          <w:bCs/>
          <w:sz w:val="22"/>
          <w:szCs w:val="22"/>
        </w:rPr>
      </w:pPr>
      <w:r w:rsidRPr="0079698A">
        <w:rPr>
          <w:bCs/>
          <w:sz w:val="22"/>
          <w:szCs w:val="22"/>
        </w:rPr>
        <w:t xml:space="preserve">Podstawą przystąpienia do robót będzie zgłoszenie rozpoczęcia robót przez Wykonawcę do osoby nadzorującej ze strony Zamawiającego, podając nazwę Wykonawcy, ilość osób </w:t>
      </w:r>
      <w:r w:rsidRPr="0079698A">
        <w:rPr>
          <w:bCs/>
          <w:sz w:val="22"/>
          <w:szCs w:val="22"/>
        </w:rPr>
        <w:br/>
        <w:t>i miejsce robót. Każdorazowe dopuszczenie brygady do pracy wymaga zgody dozoru ZPMW. Na prace w dni wolne od pracy (soboty, niedziele i święta) wymagana jest zgoda Kierownika Ruchu Zakładu Górniczego</w:t>
      </w:r>
      <w:r>
        <w:rPr>
          <w:bCs/>
          <w:sz w:val="22"/>
          <w:szCs w:val="22"/>
        </w:rPr>
        <w:t>.</w:t>
      </w:r>
    </w:p>
    <w:p w14:paraId="2417E290" w14:textId="41014BCC" w:rsidR="0079698A" w:rsidRPr="0079698A" w:rsidRDefault="0079698A" w:rsidP="0079698A">
      <w:pPr>
        <w:pStyle w:val="Akapitzlist"/>
        <w:numPr>
          <w:ilvl w:val="6"/>
          <w:numId w:val="37"/>
        </w:numPr>
        <w:ind w:left="851" w:hanging="284"/>
        <w:jc w:val="both"/>
        <w:rPr>
          <w:bCs/>
          <w:sz w:val="22"/>
          <w:szCs w:val="22"/>
        </w:rPr>
      </w:pPr>
      <w:r w:rsidRPr="0079698A">
        <w:rPr>
          <w:bCs/>
          <w:sz w:val="22"/>
          <w:szCs w:val="22"/>
        </w:rPr>
        <w:t>Wykonawca jest odpowiedzialny za zatrudnianie do realizacji zamówienia pracowników zgodnie z obowiązującymi przepisami prawa.</w:t>
      </w:r>
    </w:p>
    <w:p w14:paraId="176BBD7E" w14:textId="77777777" w:rsidR="0079698A" w:rsidRPr="00A96B0E" w:rsidRDefault="0079698A" w:rsidP="00A96B0E">
      <w:pPr>
        <w:jc w:val="both"/>
        <w:rPr>
          <w:b/>
          <w:bCs/>
        </w:rPr>
      </w:pPr>
    </w:p>
    <w:p w14:paraId="7503370D" w14:textId="5D7E85A2" w:rsidR="00BE2645" w:rsidRPr="00A96B0E" w:rsidRDefault="00602FAA" w:rsidP="00192A50">
      <w:pPr>
        <w:pStyle w:val="Akapitzlist"/>
        <w:numPr>
          <w:ilvl w:val="0"/>
          <w:numId w:val="33"/>
        </w:numPr>
        <w:jc w:val="both"/>
        <w:rPr>
          <w:b/>
          <w:bCs/>
        </w:rPr>
      </w:pPr>
      <w:bookmarkStart w:id="107" w:name="_Toc67292104"/>
      <w:bookmarkStart w:id="108" w:name="_Hlk67824277"/>
      <w:r w:rsidRPr="00A96B0E">
        <w:rPr>
          <w:b/>
          <w:bCs/>
        </w:rPr>
        <w:t>Obowiązki Zamawiającego</w:t>
      </w:r>
      <w:bookmarkEnd w:id="107"/>
      <w:r w:rsidR="00112408">
        <w:rPr>
          <w:b/>
          <w:bCs/>
        </w:rPr>
        <w:t>:</w:t>
      </w:r>
      <w:r w:rsidRPr="00A96B0E">
        <w:rPr>
          <w:b/>
          <w:bCs/>
        </w:rPr>
        <w:t xml:space="preserve"> </w:t>
      </w:r>
    </w:p>
    <w:p w14:paraId="3B09ED4D" w14:textId="3D94C9F0" w:rsidR="00896FFD" w:rsidRDefault="00896FFD" w:rsidP="00582251">
      <w:pPr>
        <w:pStyle w:val="Akapitzlist"/>
        <w:numPr>
          <w:ilvl w:val="0"/>
          <w:numId w:val="99"/>
        </w:numPr>
        <w:ind w:hanging="294"/>
        <w:jc w:val="both"/>
        <w:rPr>
          <w:sz w:val="22"/>
          <w:szCs w:val="22"/>
        </w:rPr>
      </w:pPr>
      <w:r w:rsidRPr="00896FFD">
        <w:rPr>
          <w:sz w:val="22"/>
          <w:szCs w:val="22"/>
        </w:rPr>
        <w:t>Zamawiający przy realizacji przedmiotu zamówienia udostępni Wykonawcy nieodpłatnie posiadaną dokumentację techniczną dotyczącą obiektów, których przedmiot zamówienia dotyczy oraz udzieli niezbędnych informacji i wyjaśnień, w tym pełnej informacji o istniejącym ryzyku zawodowym w zakładzie Zamawiającego.</w:t>
      </w:r>
    </w:p>
    <w:p w14:paraId="4E051419" w14:textId="77777777" w:rsidR="00896FFD" w:rsidRPr="00896FFD" w:rsidRDefault="00896FFD" w:rsidP="00582251">
      <w:pPr>
        <w:numPr>
          <w:ilvl w:val="0"/>
          <w:numId w:val="99"/>
        </w:numPr>
        <w:contextualSpacing/>
        <w:jc w:val="both"/>
        <w:rPr>
          <w:sz w:val="22"/>
          <w:szCs w:val="22"/>
        </w:rPr>
      </w:pPr>
      <w:r w:rsidRPr="00896FFD">
        <w:rPr>
          <w:sz w:val="22"/>
          <w:szCs w:val="22"/>
        </w:rPr>
        <w:t>Obowiązkiem Zamawiającego jest przekazanie frontu robót i wskazanie miejsca wykonywania robót.</w:t>
      </w:r>
    </w:p>
    <w:p w14:paraId="33E0EB9C" w14:textId="77777777" w:rsidR="00896FFD" w:rsidRDefault="00896FFD" w:rsidP="00896FFD">
      <w:pPr>
        <w:numPr>
          <w:ilvl w:val="0"/>
          <w:numId w:val="99"/>
        </w:numPr>
        <w:spacing w:after="200"/>
        <w:contextualSpacing/>
        <w:jc w:val="both"/>
        <w:rPr>
          <w:sz w:val="22"/>
          <w:szCs w:val="22"/>
        </w:rPr>
      </w:pPr>
      <w:r w:rsidRPr="00896FFD">
        <w:rPr>
          <w:sz w:val="22"/>
          <w:szCs w:val="22"/>
        </w:rPr>
        <w:t>Zamawiający zobowiązany jest za odbiór właściwie wykonanych robót będących przedmiotem umowy oraz podpisanie protokołu odbioru z bezusterkowego wykonania przedmiotu umowy.</w:t>
      </w:r>
    </w:p>
    <w:p w14:paraId="56BB820F" w14:textId="77777777" w:rsidR="00896FFD" w:rsidRDefault="00896FFD" w:rsidP="00904D63">
      <w:pPr>
        <w:numPr>
          <w:ilvl w:val="0"/>
          <w:numId w:val="99"/>
        </w:numPr>
        <w:spacing w:after="200"/>
        <w:contextualSpacing/>
        <w:jc w:val="both"/>
        <w:rPr>
          <w:sz w:val="22"/>
          <w:szCs w:val="22"/>
        </w:rPr>
      </w:pPr>
      <w:r w:rsidRPr="00904D63">
        <w:rPr>
          <w:sz w:val="22"/>
          <w:szCs w:val="22"/>
        </w:rPr>
        <w:t>Zamawiający organizuje i zapewnia bezpieczeństwo przeciwpożarowe.</w:t>
      </w:r>
    </w:p>
    <w:p w14:paraId="727950BD" w14:textId="77777777" w:rsidR="00896FFD" w:rsidRPr="00904D63" w:rsidRDefault="00896FFD" w:rsidP="00904D63">
      <w:pPr>
        <w:numPr>
          <w:ilvl w:val="0"/>
          <w:numId w:val="99"/>
        </w:numPr>
        <w:ind w:left="714" w:hanging="357"/>
        <w:contextualSpacing/>
        <w:jc w:val="both"/>
        <w:rPr>
          <w:sz w:val="22"/>
          <w:szCs w:val="22"/>
        </w:rPr>
      </w:pPr>
      <w:r w:rsidRPr="00904D63">
        <w:rPr>
          <w:sz w:val="22"/>
          <w:szCs w:val="22"/>
        </w:rPr>
        <w:t>W przypadku gdy pracownik Wykonawcy ulegnie wypadkowi, Zamawiający do czasu przejęcia dochodzenia wypadku przez służby BHP Wykonawcy zobowiązany jest zapewnić:</w:t>
      </w:r>
    </w:p>
    <w:p w14:paraId="331B53F4" w14:textId="77777777" w:rsidR="00896FFD" w:rsidRDefault="00896FFD" w:rsidP="00904D63">
      <w:pPr>
        <w:pStyle w:val="Akapitzlist"/>
        <w:numPr>
          <w:ilvl w:val="0"/>
          <w:numId w:val="101"/>
        </w:numPr>
        <w:ind w:left="714" w:hanging="357"/>
        <w:jc w:val="both"/>
        <w:rPr>
          <w:sz w:val="22"/>
          <w:szCs w:val="22"/>
        </w:rPr>
      </w:pPr>
      <w:r w:rsidRPr="00904D63">
        <w:rPr>
          <w:sz w:val="22"/>
          <w:szCs w:val="22"/>
        </w:rPr>
        <w:t>niezwłoczne zorganizowanie pierwszej pomocy dla poszkodowanego wraz z wydaniem wstępnej opinii lekarskiej i koniecznym transportem sanitarnym,</w:t>
      </w:r>
    </w:p>
    <w:p w14:paraId="3A7083B2" w14:textId="4E858CC2" w:rsidR="00896FFD" w:rsidRDefault="00896FFD" w:rsidP="00904D63">
      <w:pPr>
        <w:pStyle w:val="Akapitzlist"/>
        <w:numPr>
          <w:ilvl w:val="0"/>
          <w:numId w:val="101"/>
        </w:numPr>
        <w:spacing w:after="200"/>
        <w:jc w:val="both"/>
        <w:rPr>
          <w:sz w:val="22"/>
          <w:szCs w:val="22"/>
        </w:rPr>
      </w:pPr>
      <w:r w:rsidRPr="00904D63">
        <w:rPr>
          <w:sz w:val="22"/>
          <w:szCs w:val="22"/>
        </w:rPr>
        <w:t>zabezpieczenie miejsca, gdy wypadek miał miejsce poza rejonem pracy Wykonawcy,</w:t>
      </w:r>
    </w:p>
    <w:p w14:paraId="09790528" w14:textId="77777777" w:rsidR="00896FFD" w:rsidRPr="00904D63" w:rsidRDefault="00896FFD" w:rsidP="00904D63">
      <w:pPr>
        <w:pStyle w:val="Akapitzlist"/>
        <w:numPr>
          <w:ilvl w:val="0"/>
          <w:numId w:val="101"/>
        </w:numPr>
        <w:spacing w:after="200"/>
        <w:jc w:val="both"/>
        <w:rPr>
          <w:sz w:val="22"/>
          <w:szCs w:val="22"/>
        </w:rPr>
      </w:pPr>
      <w:r w:rsidRPr="00904D63">
        <w:rPr>
          <w:sz w:val="22"/>
          <w:szCs w:val="22"/>
        </w:rPr>
        <w:t>udostępnienie niezbędnych informacji i materiałów służbie BHP Wykonawcy</w:t>
      </w:r>
    </w:p>
    <w:p w14:paraId="1A68AA25" w14:textId="415847E7" w:rsidR="00896FFD" w:rsidRPr="00896FFD" w:rsidRDefault="00896FFD" w:rsidP="00896FFD">
      <w:pPr>
        <w:pStyle w:val="Akapitzlist"/>
        <w:jc w:val="both"/>
        <w:rPr>
          <w:b/>
          <w:bCs/>
          <w:sz w:val="22"/>
          <w:szCs w:val="22"/>
        </w:rPr>
      </w:pPr>
      <w:r w:rsidRPr="00896FFD">
        <w:rPr>
          <w:sz w:val="22"/>
          <w:szCs w:val="22"/>
        </w:rPr>
        <w:t>Powyższa procedura w koniecznym zakresie dotyczyć będzie również pracowników</w:t>
      </w:r>
      <w:r w:rsidR="00904D63">
        <w:rPr>
          <w:sz w:val="22"/>
          <w:szCs w:val="22"/>
        </w:rPr>
        <w:t xml:space="preserve"> </w:t>
      </w:r>
      <w:r w:rsidRPr="00896FFD">
        <w:rPr>
          <w:sz w:val="22"/>
          <w:szCs w:val="22"/>
        </w:rPr>
        <w:t>Wykonawcy wymagających nagłej interwencji lekarskiej.</w:t>
      </w:r>
    </w:p>
    <w:p w14:paraId="5EBE0670" w14:textId="77777777" w:rsidR="00896FFD" w:rsidRDefault="00896FFD" w:rsidP="00A96B0E">
      <w:pPr>
        <w:pStyle w:val="Akapitzlist"/>
        <w:jc w:val="both"/>
        <w:rPr>
          <w:b/>
          <w:bCs/>
        </w:rPr>
      </w:pPr>
    </w:p>
    <w:p w14:paraId="31C75BCB" w14:textId="77777777" w:rsidR="00582251" w:rsidRDefault="00582251" w:rsidP="00A96B0E">
      <w:pPr>
        <w:pStyle w:val="Akapitzlist"/>
        <w:jc w:val="both"/>
        <w:rPr>
          <w:b/>
          <w:bCs/>
        </w:rPr>
      </w:pPr>
    </w:p>
    <w:p w14:paraId="0E0B58F6" w14:textId="77777777" w:rsidR="00582251" w:rsidRDefault="00582251" w:rsidP="00A96B0E">
      <w:pPr>
        <w:pStyle w:val="Akapitzlist"/>
        <w:jc w:val="both"/>
        <w:rPr>
          <w:b/>
          <w:bCs/>
        </w:rPr>
      </w:pPr>
    </w:p>
    <w:p w14:paraId="681DC4BD" w14:textId="77777777" w:rsidR="00582251" w:rsidRPr="00A96B0E" w:rsidRDefault="00582251"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lastRenderedPageBreak/>
        <w:t>Gwarancja i postępowanie reklamacyjne</w:t>
      </w:r>
      <w:r w:rsidR="00112408">
        <w:rPr>
          <w:b/>
          <w:bCs/>
        </w:rPr>
        <w:t>:</w:t>
      </w:r>
      <w:r w:rsidRPr="00A96B0E">
        <w:rPr>
          <w:b/>
          <w:bCs/>
        </w:rPr>
        <w:t xml:space="preserve"> </w:t>
      </w:r>
    </w:p>
    <w:p w14:paraId="3D26CADB" w14:textId="77777777" w:rsidR="00904D63" w:rsidRPr="00904D63" w:rsidRDefault="00904D63" w:rsidP="00904D63">
      <w:pPr>
        <w:pStyle w:val="Akapitzlist"/>
        <w:jc w:val="both"/>
        <w:rPr>
          <w:b/>
          <w:sz w:val="22"/>
          <w:szCs w:val="22"/>
        </w:rPr>
      </w:pPr>
    </w:p>
    <w:p w14:paraId="144109CE" w14:textId="105A9B00" w:rsidR="00904D63" w:rsidRDefault="00904D63" w:rsidP="00904D63">
      <w:pPr>
        <w:pStyle w:val="Akapitzlist"/>
        <w:numPr>
          <w:ilvl w:val="0"/>
          <w:numId w:val="102"/>
        </w:numPr>
        <w:spacing w:after="200" w:line="276" w:lineRule="auto"/>
        <w:ind w:hanging="76"/>
        <w:jc w:val="both"/>
        <w:rPr>
          <w:sz w:val="22"/>
          <w:szCs w:val="22"/>
        </w:rPr>
      </w:pPr>
      <w:r w:rsidRPr="00904D63">
        <w:rPr>
          <w:b/>
          <w:sz w:val="22"/>
          <w:szCs w:val="22"/>
        </w:rPr>
        <w:t>Warunki gwarancji</w:t>
      </w:r>
      <w:r w:rsidRPr="00904D63">
        <w:rPr>
          <w:sz w:val="22"/>
          <w:szCs w:val="22"/>
        </w:rPr>
        <w:t xml:space="preserve">: </w:t>
      </w:r>
      <w:bookmarkStart w:id="109" w:name="_Hlk104806348"/>
      <w:bookmarkStart w:id="110" w:name="_Hlk97197288"/>
      <w:r w:rsidRPr="00904D63">
        <w:rPr>
          <w:sz w:val="22"/>
          <w:szCs w:val="22"/>
        </w:rPr>
        <w:t>co najmniej 24 miesiące licząc od daty uruchomienia</w:t>
      </w:r>
      <w:bookmarkEnd w:id="109"/>
      <w:bookmarkEnd w:id="110"/>
      <w:r>
        <w:rPr>
          <w:sz w:val="22"/>
          <w:szCs w:val="22"/>
        </w:rPr>
        <w:t>.</w:t>
      </w:r>
    </w:p>
    <w:p w14:paraId="1E21D9F0" w14:textId="59118211" w:rsidR="00904D63" w:rsidRPr="00904D63" w:rsidRDefault="00904D63" w:rsidP="00904D63">
      <w:pPr>
        <w:pStyle w:val="Akapitzlist"/>
        <w:numPr>
          <w:ilvl w:val="0"/>
          <w:numId w:val="102"/>
        </w:numPr>
        <w:spacing w:after="200" w:line="276" w:lineRule="auto"/>
        <w:ind w:hanging="76"/>
        <w:jc w:val="both"/>
        <w:rPr>
          <w:sz w:val="22"/>
          <w:szCs w:val="22"/>
        </w:rPr>
      </w:pPr>
      <w:r w:rsidRPr="00904D63">
        <w:rPr>
          <w:b/>
          <w:sz w:val="22"/>
          <w:szCs w:val="22"/>
        </w:rPr>
        <w:t>Serwis w okresie gwarancyjnym:</w:t>
      </w:r>
    </w:p>
    <w:p w14:paraId="13B28536" w14:textId="77777777" w:rsidR="00904D63" w:rsidRDefault="00904D63" w:rsidP="00904D63">
      <w:pPr>
        <w:pStyle w:val="Akapitzlist"/>
        <w:numPr>
          <w:ilvl w:val="0"/>
          <w:numId w:val="103"/>
        </w:numPr>
        <w:jc w:val="both"/>
        <w:rPr>
          <w:sz w:val="22"/>
          <w:szCs w:val="22"/>
        </w:rPr>
      </w:pPr>
      <w:r w:rsidRPr="00904D63">
        <w:rPr>
          <w:sz w:val="22"/>
          <w:szCs w:val="22"/>
        </w:rPr>
        <w:t xml:space="preserve">Czas reakcji na wezwanie serwisowe w okresie gwarancyjnym nie dłuższy niż 40 godzin od chwili zgłoszenia do czasu podjęcia naprawy w siedzibie Zamawiającego; usunięcie usterki do 3 pełnych dni roboczych. </w:t>
      </w:r>
    </w:p>
    <w:p w14:paraId="42AD24DC" w14:textId="1A9C7CFA" w:rsidR="00904D63" w:rsidRDefault="00904D63" w:rsidP="00904D63">
      <w:pPr>
        <w:pStyle w:val="Akapitzlist"/>
        <w:numPr>
          <w:ilvl w:val="0"/>
          <w:numId w:val="103"/>
        </w:numPr>
        <w:jc w:val="both"/>
        <w:rPr>
          <w:sz w:val="22"/>
          <w:szCs w:val="22"/>
        </w:rPr>
      </w:pPr>
      <w:r w:rsidRPr="00904D63">
        <w:rPr>
          <w:sz w:val="22"/>
          <w:szCs w:val="22"/>
        </w:rPr>
        <w:t>Dopuszczalna praca zdalna, po uzyskaniu dostępu do zasobów PGG S.A. (zgodnie z</w:t>
      </w:r>
      <w:r>
        <w:rPr>
          <w:sz w:val="22"/>
          <w:szCs w:val="22"/>
        </w:rPr>
        <w:t> </w:t>
      </w:r>
      <w:r w:rsidRPr="00904D63">
        <w:rPr>
          <w:sz w:val="22"/>
          <w:szCs w:val="22"/>
        </w:rPr>
        <w:t>obowiązującą procedurą).</w:t>
      </w:r>
    </w:p>
    <w:p w14:paraId="076BE743" w14:textId="77777777" w:rsidR="00904D63" w:rsidRDefault="00904D63" w:rsidP="00904D63">
      <w:pPr>
        <w:pStyle w:val="Akapitzlist"/>
        <w:numPr>
          <w:ilvl w:val="0"/>
          <w:numId w:val="103"/>
        </w:numPr>
        <w:jc w:val="both"/>
        <w:rPr>
          <w:sz w:val="22"/>
          <w:szCs w:val="22"/>
        </w:rPr>
      </w:pPr>
      <w:r w:rsidRPr="00904D63">
        <w:rPr>
          <w:sz w:val="22"/>
          <w:szCs w:val="22"/>
        </w:rPr>
        <w:t>Zgłoszenie usterki w okresie gwarancyjnym następować będzie drogą mailową oraz każdorazowo drogą telefoniczną na adres i numer wskazany w umowie przez Wykonawcę.</w:t>
      </w:r>
    </w:p>
    <w:p w14:paraId="5193B8ED" w14:textId="77777777" w:rsidR="00904D63" w:rsidRDefault="00904D63" w:rsidP="00904D63">
      <w:pPr>
        <w:pStyle w:val="Akapitzlist"/>
        <w:numPr>
          <w:ilvl w:val="0"/>
          <w:numId w:val="103"/>
        </w:numPr>
        <w:jc w:val="both"/>
        <w:rPr>
          <w:sz w:val="22"/>
          <w:szCs w:val="22"/>
        </w:rPr>
      </w:pPr>
      <w:r w:rsidRPr="00904D63">
        <w:rPr>
          <w:sz w:val="22"/>
          <w:szCs w:val="22"/>
        </w:rPr>
        <w:t xml:space="preserve">W ramach serwisu Wykonawca zobowiązany jest do usuwania stwierdzonych usterek. </w:t>
      </w:r>
    </w:p>
    <w:p w14:paraId="2B2A2FCB" w14:textId="774B7AAE" w:rsidR="00904D63" w:rsidRDefault="00904D63" w:rsidP="00904D63">
      <w:pPr>
        <w:pStyle w:val="Akapitzlist"/>
        <w:numPr>
          <w:ilvl w:val="0"/>
          <w:numId w:val="103"/>
        </w:numPr>
        <w:jc w:val="both"/>
        <w:rPr>
          <w:sz w:val="22"/>
          <w:szCs w:val="22"/>
        </w:rPr>
      </w:pPr>
      <w:r w:rsidRPr="00904D63">
        <w:rPr>
          <w:sz w:val="22"/>
          <w:szCs w:val="22"/>
        </w:rPr>
        <w:t>Zgłoszenie usterki i wykonanie usługi serwisowej w okresie gwarancji przez Wykonawcę następuje po wezwaniu przez uprawnioną osobę (dozór wyższy ZPMW), potwierdzonym bez zbędnej zwłoki mailem, wysłanym na druku „Wezwania serwisowego” generowanym z</w:t>
      </w:r>
      <w:r>
        <w:rPr>
          <w:sz w:val="22"/>
          <w:szCs w:val="22"/>
        </w:rPr>
        <w:t> </w:t>
      </w:r>
      <w:r w:rsidRPr="00904D63">
        <w:rPr>
          <w:sz w:val="22"/>
          <w:szCs w:val="22"/>
        </w:rPr>
        <w:t xml:space="preserve">systemu Zamawiającego wystawionego przez służby ZPMW Oddziału KWK ROW Ruch Jankowice. </w:t>
      </w:r>
    </w:p>
    <w:p w14:paraId="2BEA94AD" w14:textId="0C785478" w:rsidR="00904D63" w:rsidRPr="00904D63" w:rsidRDefault="00904D63" w:rsidP="00904D63">
      <w:pPr>
        <w:pStyle w:val="Akapitzlist"/>
        <w:numPr>
          <w:ilvl w:val="0"/>
          <w:numId w:val="103"/>
        </w:numPr>
        <w:jc w:val="both"/>
        <w:rPr>
          <w:sz w:val="22"/>
          <w:szCs w:val="22"/>
        </w:rPr>
      </w:pPr>
      <w:r w:rsidRPr="00904D63">
        <w:rPr>
          <w:sz w:val="22"/>
          <w:szCs w:val="22"/>
        </w:rPr>
        <w:t>Pracownicy realizujący usługi serwisowe w okresie gwarancyjnym podlegają wymaganiom stawianym przez wewnętrze przepisy Zamawiającego w zakresie świadczenia usług serwisowych.</w:t>
      </w:r>
    </w:p>
    <w:p w14:paraId="1D2FB8C3" w14:textId="77777777" w:rsidR="00904D63" w:rsidRPr="00DB08A8" w:rsidRDefault="00904D63"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11" w:name="_Toc67292096"/>
      <w:bookmarkStart w:id="112" w:name="_Toc67292095"/>
      <w:bookmarkStart w:id="113" w:name="_Hlk67824301"/>
      <w:bookmarkEnd w:id="108"/>
      <w:r w:rsidRPr="00A96B0E">
        <w:rPr>
          <w:b/>
          <w:bCs/>
        </w:rPr>
        <w:t>Forma zatrudnienia osób realizujących zamówienie</w:t>
      </w:r>
      <w:bookmarkEnd w:id="111"/>
      <w:r w:rsidR="00112408">
        <w:rPr>
          <w:b/>
          <w:bCs/>
        </w:rPr>
        <w:t>:</w:t>
      </w:r>
    </w:p>
    <w:p w14:paraId="3B0B743A" w14:textId="77777777" w:rsidR="007F63D9" w:rsidRDefault="007F63D9" w:rsidP="007F63D9">
      <w:pPr>
        <w:jc w:val="both"/>
        <w:rPr>
          <w:b/>
          <w:bCs/>
        </w:rPr>
      </w:pPr>
    </w:p>
    <w:p w14:paraId="5276CA18" w14:textId="3A99D340" w:rsidR="006C44EC" w:rsidRDefault="006C44EC" w:rsidP="006C44EC">
      <w:pPr>
        <w:ind w:left="709"/>
        <w:jc w:val="both"/>
        <w:rPr>
          <w:b/>
          <w:bCs/>
        </w:rPr>
      </w:pPr>
      <w:r w:rsidRPr="00665B45">
        <w:rPr>
          <w:bCs/>
          <w:sz w:val="22"/>
          <w:szCs w:val="22"/>
        </w:rPr>
        <w:t>Wykonawca jest odpowiedzialny za zatrudnianie do realizacji zamówienia pracowników zgodnie z obowiązującymi przepisami prawa</w:t>
      </w:r>
      <w:r w:rsidRPr="00665B45">
        <w:rPr>
          <w:bCs/>
          <w:i/>
          <w:iCs/>
          <w:sz w:val="22"/>
          <w:szCs w:val="22"/>
        </w:rPr>
        <w:t>.</w:t>
      </w:r>
    </w:p>
    <w:p w14:paraId="0AC1745D" w14:textId="77777777" w:rsidR="006C44EC" w:rsidRPr="007F63D9" w:rsidRDefault="006C44EC"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2"/>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4" w:name="_Hlk82764309"/>
    </w:p>
    <w:p w14:paraId="1957E8B9" w14:textId="5892F83C" w:rsidR="001B50F3" w:rsidRPr="00254746" w:rsidRDefault="001B50F3">
      <w:pPr>
        <w:pStyle w:val="Akapitzlist"/>
        <w:numPr>
          <w:ilvl w:val="0"/>
          <w:numId w:val="34"/>
        </w:numPr>
        <w:jc w:val="both"/>
        <w:rPr>
          <w:b/>
          <w:bCs/>
          <w:sz w:val="22"/>
          <w:szCs w:val="22"/>
        </w:rPr>
      </w:pPr>
      <w:r w:rsidRPr="00D056E1">
        <w:rPr>
          <w:bCs/>
          <w:sz w:val="22"/>
        </w:rPr>
        <w:t xml:space="preserve">Realizacja przedmiotowego </w:t>
      </w:r>
      <w:r w:rsidRPr="002768F5">
        <w:rPr>
          <w:bCs/>
          <w:sz w:val="22"/>
        </w:rPr>
        <w:t xml:space="preserve">zamówienia </w:t>
      </w:r>
      <w:r w:rsidRPr="006C44EC">
        <w:rPr>
          <w:bCs/>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p w14:paraId="7FACC3A3" w14:textId="505BDA02" w:rsidR="001B50F3" w:rsidRPr="001B50F3" w:rsidRDefault="006B0420">
      <w:pPr>
        <w:numPr>
          <w:ilvl w:val="0"/>
          <w:numId w:val="34"/>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p>
    <w:p w14:paraId="21DA4804" w14:textId="1F3E470F" w:rsidR="001B50F3" w:rsidRPr="006C44E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w:t>
      </w:r>
      <w:r w:rsidRPr="006C44EC">
        <w:rPr>
          <w:sz w:val="22"/>
          <w:szCs w:val="22"/>
        </w:rPr>
        <w:t>swym zakresem:</w:t>
      </w:r>
    </w:p>
    <w:p w14:paraId="4E098869" w14:textId="561B8B2B" w:rsidR="001B50F3" w:rsidRPr="006C44EC" w:rsidRDefault="001B50F3">
      <w:pPr>
        <w:pStyle w:val="Akapitzlist"/>
        <w:numPr>
          <w:ilvl w:val="0"/>
          <w:numId w:val="35"/>
        </w:numPr>
        <w:spacing w:after="120"/>
        <w:ind w:left="993" w:hanging="284"/>
        <w:jc w:val="both"/>
        <w:rPr>
          <w:i/>
          <w:iCs/>
          <w:sz w:val="22"/>
          <w:szCs w:val="22"/>
        </w:rPr>
      </w:pPr>
      <w:r w:rsidRPr="006C44EC">
        <w:rPr>
          <w:sz w:val="22"/>
          <w:szCs w:val="22"/>
        </w:rPr>
        <w:t>usługi łaźni, lampowni oraz usług szkolenia pracowników –</w:t>
      </w:r>
      <w:r w:rsidR="006C44EC" w:rsidRPr="006C44EC">
        <w:rPr>
          <w:sz w:val="22"/>
          <w:szCs w:val="22"/>
        </w:rPr>
        <w:t xml:space="preserve"> </w:t>
      </w:r>
      <w:r w:rsidRPr="006C44EC">
        <w:rPr>
          <w:i/>
          <w:iCs/>
          <w:sz w:val="22"/>
          <w:szCs w:val="22"/>
        </w:rPr>
        <w:t>odpłatnie</w:t>
      </w:r>
    </w:p>
    <w:p w14:paraId="5EC2FE82" w14:textId="54C7571F" w:rsidR="001B50F3" w:rsidRPr="006C44EC" w:rsidRDefault="001B50F3">
      <w:pPr>
        <w:pStyle w:val="Akapitzlist"/>
        <w:numPr>
          <w:ilvl w:val="0"/>
          <w:numId w:val="35"/>
        </w:numPr>
        <w:spacing w:after="120"/>
        <w:ind w:left="993" w:hanging="284"/>
        <w:jc w:val="both"/>
        <w:rPr>
          <w:i/>
          <w:iCs/>
          <w:sz w:val="22"/>
          <w:szCs w:val="22"/>
        </w:rPr>
      </w:pPr>
      <w:r w:rsidRPr="006C44EC">
        <w:rPr>
          <w:sz w:val="22"/>
          <w:szCs w:val="22"/>
        </w:rPr>
        <w:t xml:space="preserve">usługi łączności telefonicznej - </w:t>
      </w:r>
      <w:r w:rsidRPr="006C44EC">
        <w:rPr>
          <w:i/>
          <w:iCs/>
          <w:sz w:val="22"/>
          <w:szCs w:val="22"/>
        </w:rPr>
        <w:t>odpłatnie</w:t>
      </w:r>
    </w:p>
    <w:p w14:paraId="79AA9D4F" w14:textId="48AB9D42" w:rsidR="001B50F3" w:rsidRPr="006C44EC" w:rsidRDefault="001B50F3">
      <w:pPr>
        <w:pStyle w:val="Akapitzlist"/>
        <w:numPr>
          <w:ilvl w:val="0"/>
          <w:numId w:val="35"/>
        </w:numPr>
        <w:spacing w:after="120"/>
        <w:ind w:left="993" w:hanging="284"/>
        <w:jc w:val="both"/>
        <w:rPr>
          <w:i/>
          <w:iCs/>
          <w:sz w:val="22"/>
          <w:szCs w:val="22"/>
        </w:rPr>
      </w:pPr>
      <w:r w:rsidRPr="006C44EC">
        <w:rPr>
          <w:sz w:val="22"/>
          <w:szCs w:val="22"/>
        </w:rPr>
        <w:t xml:space="preserve">korzystanie z półmasek, zatyczek do uszu, aparatów ucieczkowych, metanomierzy </w:t>
      </w:r>
      <w:r w:rsidR="006C44EC" w:rsidRPr="006C44EC">
        <w:rPr>
          <w:sz w:val="22"/>
          <w:szCs w:val="22"/>
        </w:rPr>
        <w:t xml:space="preserve">– </w:t>
      </w:r>
      <w:r w:rsidR="006C44EC" w:rsidRPr="006C44EC">
        <w:rPr>
          <w:i/>
          <w:iCs/>
          <w:sz w:val="22"/>
          <w:szCs w:val="22"/>
        </w:rPr>
        <w:t>odpłatnie</w:t>
      </w:r>
    </w:p>
    <w:p w14:paraId="2161E8F8" w14:textId="592B6B3B" w:rsidR="001B50F3" w:rsidRPr="006C44EC" w:rsidRDefault="001B50F3">
      <w:pPr>
        <w:pStyle w:val="Akapitzlist"/>
        <w:numPr>
          <w:ilvl w:val="0"/>
          <w:numId w:val="35"/>
        </w:numPr>
        <w:spacing w:after="120"/>
        <w:ind w:left="993" w:hanging="284"/>
        <w:jc w:val="both"/>
        <w:rPr>
          <w:i/>
          <w:iCs/>
          <w:sz w:val="22"/>
          <w:szCs w:val="22"/>
        </w:rPr>
      </w:pPr>
      <w:r w:rsidRPr="006C44EC">
        <w:rPr>
          <w:sz w:val="22"/>
          <w:szCs w:val="22"/>
        </w:rPr>
        <w:t xml:space="preserve">najem/dzierżawę środków trwałych </w:t>
      </w:r>
      <w:r w:rsidR="006C44EC" w:rsidRPr="006C44EC">
        <w:rPr>
          <w:sz w:val="22"/>
          <w:szCs w:val="22"/>
        </w:rPr>
        <w:t xml:space="preserve">- </w:t>
      </w:r>
      <w:r w:rsidR="006C44EC" w:rsidRPr="006C44EC">
        <w:rPr>
          <w:i/>
          <w:iCs/>
          <w:sz w:val="22"/>
          <w:szCs w:val="22"/>
          <w:lang w:eastAsia="zh-CN"/>
        </w:rPr>
        <w:t>na wniosek Wykonawcy odpłatnie</w:t>
      </w:r>
    </w:p>
    <w:p w14:paraId="443342F1" w14:textId="56E06B0E" w:rsidR="001B50F3" w:rsidRDefault="001B50F3">
      <w:pPr>
        <w:pStyle w:val="Akapitzlist"/>
        <w:numPr>
          <w:ilvl w:val="0"/>
          <w:numId w:val="35"/>
        </w:numPr>
        <w:spacing w:after="120"/>
        <w:ind w:left="993" w:hanging="284"/>
        <w:jc w:val="both"/>
        <w:rPr>
          <w:i/>
          <w:iCs/>
          <w:color w:val="FF0000"/>
          <w:sz w:val="22"/>
          <w:szCs w:val="22"/>
        </w:rPr>
      </w:pPr>
      <w:r w:rsidRPr="00614F1A">
        <w:rPr>
          <w:sz w:val="22"/>
          <w:szCs w:val="22"/>
        </w:rPr>
        <w:t>inne, wg odrębnego ustalenia stron umowy</w:t>
      </w:r>
      <w:r>
        <w:rPr>
          <w:sz w:val="22"/>
          <w:szCs w:val="22"/>
        </w:rPr>
        <w:t xml:space="preserve"> - </w:t>
      </w:r>
      <w:r w:rsidR="00942352" w:rsidRPr="006C44EC">
        <w:rPr>
          <w:i/>
          <w:iCs/>
          <w:sz w:val="22"/>
          <w:szCs w:val="22"/>
          <w:lang w:eastAsia="zh-CN"/>
        </w:rPr>
        <w:t>na wniosek Wykonawcy odpłatnie</w:t>
      </w:r>
      <w:r w:rsidR="00942352">
        <w:rPr>
          <w:i/>
          <w:iCs/>
          <w:sz w:val="22"/>
          <w:szCs w:val="22"/>
          <w:lang w:eastAsia="zh-CN"/>
        </w:rPr>
        <w:t>.</w:t>
      </w:r>
    </w:p>
    <w:p w14:paraId="18B9105C" w14:textId="28042E89" w:rsidR="001B50F3" w:rsidRPr="00426E34" w:rsidRDefault="008616AB">
      <w:pPr>
        <w:numPr>
          <w:ilvl w:val="0"/>
          <w:numId w:val="34"/>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5"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5"/>
    </w:p>
    <w:p w14:paraId="0EB55E82" w14:textId="39BD7F96" w:rsidR="001B50F3" w:rsidRPr="00426E34" w:rsidRDefault="001B50F3">
      <w:pPr>
        <w:numPr>
          <w:ilvl w:val="0"/>
          <w:numId w:val="34"/>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pPr>
        <w:numPr>
          <w:ilvl w:val="0"/>
          <w:numId w:val="34"/>
        </w:numPr>
        <w:jc w:val="both"/>
        <w:rPr>
          <w:sz w:val="22"/>
          <w:szCs w:val="22"/>
        </w:rPr>
      </w:pPr>
      <w:r w:rsidRPr="00426E34">
        <w:rPr>
          <w:sz w:val="22"/>
          <w:szCs w:val="22"/>
        </w:rPr>
        <w:lastRenderedPageBreak/>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pPr>
        <w:numPr>
          <w:ilvl w:val="0"/>
          <w:numId w:val="34"/>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4"/>
    <w:p w14:paraId="3FE07919" w14:textId="77777777" w:rsidR="001B50F3" w:rsidRPr="00E50C18" w:rsidRDefault="001B50F3" w:rsidP="001B50F3">
      <w:pPr>
        <w:ind w:left="720"/>
        <w:jc w:val="both"/>
        <w:rPr>
          <w:sz w:val="22"/>
          <w:szCs w:val="22"/>
          <w:highlight w:val="green"/>
        </w:rPr>
      </w:pPr>
    </w:p>
    <w:bookmarkEnd w:id="11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729DEFD9" w14:textId="4F6DBA1A"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155308E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A57190">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1F99D6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F12D92">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6"/>
    <w:p w14:paraId="271844DC" w14:textId="77777777" w:rsidR="00490259" w:rsidRPr="00E66F78" w:rsidRDefault="00490259" w:rsidP="00490259"/>
    <w:p w14:paraId="69166670" w14:textId="1BEEE8D8" w:rsidR="00F12D92" w:rsidRDefault="00F12D92">
      <w:pPr>
        <w:spacing w:after="160" w:line="259" w:lineRule="auto"/>
      </w:pPr>
      <w:r>
        <w:br w:type="page"/>
      </w:r>
    </w:p>
    <w:p w14:paraId="37677059" w14:textId="77777777" w:rsidR="00490259" w:rsidRPr="00E66F78" w:rsidRDefault="00490259" w:rsidP="00490259"/>
    <w:p w14:paraId="0030EB13" w14:textId="31B7DCF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7"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AA0D07">
        <w:rPr>
          <w:b/>
          <w:sz w:val="24"/>
          <w:szCs w:val="24"/>
        </w:rPr>
        <w:t xml:space="preserve">trzech lat </w:t>
      </w:r>
      <w:r w:rsidR="0013238E" w:rsidRPr="00AA0D07">
        <w:rPr>
          <w:b/>
          <w:i/>
          <w:iCs/>
          <w:sz w:val="22"/>
          <w:szCs w:val="22"/>
        </w:rPr>
        <w:t>(</w:t>
      </w:r>
      <w:r w:rsidR="0013238E" w:rsidRPr="00AA0D07">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DA39FD8"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B61E74">
        <w:rPr>
          <w:bCs/>
          <w:i/>
          <w:iCs/>
          <w:sz w:val="22"/>
          <w:szCs w:val="22"/>
          <w:lang w:eastAsia="zh-CN"/>
        </w:rPr>
        <w:t>.</w:t>
      </w:r>
    </w:p>
    <w:p w14:paraId="05873481" w14:textId="75A4A1E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12D92">
        <w:rPr>
          <w:i/>
          <w:iCs/>
          <w:sz w:val="22"/>
          <w:szCs w:val="22"/>
          <w:lang w:eastAsia="zh-CN"/>
        </w:rPr>
        <w:t>wykazie usł</w:t>
      </w:r>
      <w:r w:rsidRPr="00F12D92">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2937D505"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7"/>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B61E74"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B61E74">
        <w:rPr>
          <w:rFonts w:eastAsia="Calibri"/>
          <w:sz w:val="24"/>
          <w:szCs w:val="24"/>
          <w:lang w:eastAsia="en-US"/>
        </w:rPr>
        <w:t>kategorii (</w:t>
      </w:r>
      <w:r w:rsidRPr="00B61E74">
        <w:rPr>
          <w:rFonts w:eastAsia="Calibri"/>
          <w:i/>
          <w:iCs/>
          <w:sz w:val="24"/>
          <w:szCs w:val="24"/>
          <w:lang w:eastAsia="en-US"/>
        </w:rPr>
        <w:t>odpowiednio zaznaczyć</w:t>
      </w:r>
      <w:r w:rsidRPr="00B61E74">
        <w:rPr>
          <w:rFonts w:eastAsia="Calibri"/>
          <w:sz w:val="24"/>
          <w:szCs w:val="24"/>
          <w:lang w:eastAsia="en-US"/>
        </w:rPr>
        <w:t>)</w:t>
      </w:r>
      <w:r w:rsidRPr="00B61E74">
        <w:rPr>
          <w:rFonts w:eastAsia="Calibri"/>
          <w:b/>
          <w:bCs/>
          <w:sz w:val="24"/>
          <w:szCs w:val="24"/>
          <w:lang w:eastAsia="en-US"/>
        </w:rPr>
        <w:t xml:space="preserve">: </w:t>
      </w:r>
    </w:p>
    <w:p w14:paraId="7D856584" w14:textId="77777777" w:rsidR="00490259" w:rsidRPr="00B61E74" w:rsidRDefault="00490259" w:rsidP="00490259">
      <w:pPr>
        <w:spacing w:before="480"/>
        <w:ind w:left="567"/>
        <w:contextualSpacing/>
        <w:jc w:val="both"/>
        <w:rPr>
          <w:rFonts w:eastAsia="Calibri"/>
          <w:b/>
          <w:bCs/>
          <w:sz w:val="24"/>
          <w:szCs w:val="24"/>
          <w:lang w:eastAsia="en-US"/>
        </w:rPr>
      </w:pPr>
    </w:p>
    <w:p w14:paraId="01947770" w14:textId="77777777" w:rsidR="00490259" w:rsidRPr="00B61E74" w:rsidRDefault="00490259" w:rsidP="00490259">
      <w:pPr>
        <w:spacing w:before="240"/>
        <w:ind w:left="709"/>
        <w:rPr>
          <w:rFonts w:eastAsia="Calibri"/>
          <w:sz w:val="24"/>
          <w:szCs w:val="24"/>
        </w:rPr>
      </w:pPr>
      <w:r w:rsidRPr="00B61E74">
        <w:rPr>
          <w:rFonts w:eastAsia="Calibri"/>
          <w:sz w:val="24"/>
          <w:szCs w:val="24"/>
        </w:rPr>
        <w:t> - mikroprzedsiębiorstwo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5096D97" w:rsidR="008A46E0" w:rsidRPr="00E66F78" w:rsidRDefault="008A46E0" w:rsidP="003510EE">
      <w:pPr>
        <w:tabs>
          <w:tab w:val="left" w:pos="851"/>
        </w:tabs>
        <w:jc w:val="both"/>
        <w:rPr>
          <w:sz w:val="22"/>
        </w:rPr>
      </w:pPr>
      <w:bookmarkStart w:id="121" w:name="_Hlk148702593"/>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34F9EE3"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1903755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B61E74">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B61E74">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2AA62D27"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B61E74">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B61E74">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3"/>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B2B82">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B2B82">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B61E74">
        <w:rPr>
          <w:sz w:val="22"/>
          <w:szCs w:val="22"/>
        </w:rPr>
        <w:t xml:space="preserve">numerem KRS 0000709363, wysokość kapitału zakładowego całkowicie wpłaconego: </w:t>
      </w:r>
      <w:r w:rsidR="002C7907" w:rsidRPr="00B61E74">
        <w:rPr>
          <w:sz w:val="22"/>
          <w:szCs w:val="22"/>
        </w:rPr>
        <w:br/>
      </w:r>
      <w:r w:rsidRPr="00B61E74">
        <w:rPr>
          <w:sz w:val="22"/>
          <w:szCs w:val="22"/>
        </w:rPr>
        <w:t xml:space="preserve">3 916 718 </w:t>
      </w:r>
      <w:r w:rsidR="00582C35" w:rsidRPr="00B61E74">
        <w:rPr>
          <w:sz w:val="22"/>
          <w:szCs w:val="22"/>
        </w:rPr>
        <w:t>9</w:t>
      </w:r>
      <w:r w:rsidRPr="00B61E74">
        <w:rPr>
          <w:sz w:val="22"/>
          <w:szCs w:val="22"/>
        </w:rPr>
        <w:t xml:space="preserve">00,00 zł, NIP 634-283-47-28, REGON: 360615984, </w:t>
      </w:r>
      <w:r w:rsidRPr="00B61E74">
        <w:rPr>
          <w:rFonts w:eastAsia="MS Mincho"/>
          <w:sz w:val="22"/>
          <w:szCs w:val="22"/>
        </w:rPr>
        <w:t xml:space="preserve">nr rejestrowy BDO  000014704, </w:t>
      </w:r>
      <w:r w:rsidRPr="00B61E74">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B2B82">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B2B82">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F359791" w14:textId="12252618" w:rsidR="00A5719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527344" w:history="1">
            <w:r w:rsidR="00A57190" w:rsidRPr="00320FE9">
              <w:rPr>
                <w:rStyle w:val="Hipercze"/>
                <w:noProof/>
              </w:rPr>
              <w:t>§ 1. Podstawa zawarcia Umowy</w:t>
            </w:r>
            <w:r w:rsidR="00A57190">
              <w:rPr>
                <w:noProof/>
                <w:webHidden/>
              </w:rPr>
              <w:tab/>
            </w:r>
            <w:r w:rsidR="00A57190">
              <w:rPr>
                <w:noProof/>
                <w:webHidden/>
              </w:rPr>
              <w:fldChar w:fldCharType="begin"/>
            </w:r>
            <w:r w:rsidR="00A57190">
              <w:rPr>
                <w:noProof/>
                <w:webHidden/>
              </w:rPr>
              <w:instrText xml:space="preserve"> PAGEREF _Toc214527344 \h </w:instrText>
            </w:r>
            <w:r w:rsidR="00A57190">
              <w:rPr>
                <w:noProof/>
                <w:webHidden/>
              </w:rPr>
            </w:r>
            <w:r w:rsidR="00A57190">
              <w:rPr>
                <w:noProof/>
                <w:webHidden/>
              </w:rPr>
              <w:fldChar w:fldCharType="separate"/>
            </w:r>
            <w:r w:rsidR="00D95F58">
              <w:rPr>
                <w:noProof/>
                <w:webHidden/>
              </w:rPr>
              <w:t>46</w:t>
            </w:r>
            <w:r w:rsidR="00A57190">
              <w:rPr>
                <w:noProof/>
                <w:webHidden/>
              </w:rPr>
              <w:fldChar w:fldCharType="end"/>
            </w:r>
          </w:hyperlink>
        </w:p>
        <w:p w14:paraId="06046FF8" w14:textId="639769C8"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45" w:history="1">
            <w:r w:rsidRPr="00320FE9">
              <w:rPr>
                <w:rStyle w:val="Hipercze"/>
                <w:noProof/>
              </w:rPr>
              <w:t>§ 2. Przedmiot Umowy</w:t>
            </w:r>
            <w:r>
              <w:rPr>
                <w:noProof/>
                <w:webHidden/>
              </w:rPr>
              <w:tab/>
            </w:r>
            <w:r>
              <w:rPr>
                <w:noProof/>
                <w:webHidden/>
              </w:rPr>
              <w:fldChar w:fldCharType="begin"/>
            </w:r>
            <w:r>
              <w:rPr>
                <w:noProof/>
                <w:webHidden/>
              </w:rPr>
              <w:instrText xml:space="preserve"> PAGEREF _Toc214527345 \h </w:instrText>
            </w:r>
            <w:r>
              <w:rPr>
                <w:noProof/>
                <w:webHidden/>
              </w:rPr>
            </w:r>
            <w:r>
              <w:rPr>
                <w:noProof/>
                <w:webHidden/>
              </w:rPr>
              <w:fldChar w:fldCharType="separate"/>
            </w:r>
            <w:r w:rsidR="00D95F58">
              <w:rPr>
                <w:noProof/>
                <w:webHidden/>
              </w:rPr>
              <w:t>46</w:t>
            </w:r>
            <w:r>
              <w:rPr>
                <w:noProof/>
                <w:webHidden/>
              </w:rPr>
              <w:fldChar w:fldCharType="end"/>
            </w:r>
          </w:hyperlink>
        </w:p>
        <w:p w14:paraId="73482BD9" w14:textId="264C144B"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46" w:history="1">
            <w:r w:rsidRPr="00320FE9">
              <w:rPr>
                <w:rStyle w:val="Hipercze"/>
                <w:noProof/>
              </w:rPr>
              <w:t>§ 3. Cena i sposób rozliczeń</w:t>
            </w:r>
            <w:r>
              <w:rPr>
                <w:noProof/>
                <w:webHidden/>
              </w:rPr>
              <w:tab/>
            </w:r>
            <w:r>
              <w:rPr>
                <w:noProof/>
                <w:webHidden/>
              </w:rPr>
              <w:fldChar w:fldCharType="begin"/>
            </w:r>
            <w:r>
              <w:rPr>
                <w:noProof/>
                <w:webHidden/>
              </w:rPr>
              <w:instrText xml:space="preserve"> PAGEREF _Toc214527346 \h </w:instrText>
            </w:r>
            <w:r>
              <w:rPr>
                <w:noProof/>
                <w:webHidden/>
              </w:rPr>
            </w:r>
            <w:r>
              <w:rPr>
                <w:noProof/>
                <w:webHidden/>
              </w:rPr>
              <w:fldChar w:fldCharType="separate"/>
            </w:r>
            <w:r w:rsidR="00D95F58">
              <w:rPr>
                <w:noProof/>
                <w:webHidden/>
              </w:rPr>
              <w:t>46</w:t>
            </w:r>
            <w:r>
              <w:rPr>
                <w:noProof/>
                <w:webHidden/>
              </w:rPr>
              <w:fldChar w:fldCharType="end"/>
            </w:r>
          </w:hyperlink>
        </w:p>
        <w:p w14:paraId="32C70ADC" w14:textId="2C3089E5"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47" w:history="1">
            <w:r w:rsidRPr="00320FE9">
              <w:rPr>
                <w:rStyle w:val="Hipercze"/>
                <w:noProof/>
              </w:rPr>
              <w:t>§ 4. Fakturowanie i płatności</w:t>
            </w:r>
            <w:r>
              <w:rPr>
                <w:noProof/>
                <w:webHidden/>
              </w:rPr>
              <w:tab/>
            </w:r>
            <w:r>
              <w:rPr>
                <w:noProof/>
                <w:webHidden/>
              </w:rPr>
              <w:fldChar w:fldCharType="begin"/>
            </w:r>
            <w:r>
              <w:rPr>
                <w:noProof/>
                <w:webHidden/>
              </w:rPr>
              <w:instrText xml:space="preserve"> PAGEREF _Toc214527347 \h </w:instrText>
            </w:r>
            <w:r>
              <w:rPr>
                <w:noProof/>
                <w:webHidden/>
              </w:rPr>
            </w:r>
            <w:r>
              <w:rPr>
                <w:noProof/>
                <w:webHidden/>
              </w:rPr>
              <w:fldChar w:fldCharType="separate"/>
            </w:r>
            <w:r w:rsidR="00D95F58">
              <w:rPr>
                <w:noProof/>
                <w:webHidden/>
              </w:rPr>
              <w:t>47</w:t>
            </w:r>
            <w:r>
              <w:rPr>
                <w:noProof/>
                <w:webHidden/>
              </w:rPr>
              <w:fldChar w:fldCharType="end"/>
            </w:r>
          </w:hyperlink>
        </w:p>
        <w:p w14:paraId="18F86A79" w14:textId="359A6535"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48" w:history="1">
            <w:r w:rsidRPr="00320FE9">
              <w:rPr>
                <w:rStyle w:val="Hipercze"/>
                <w:noProof/>
              </w:rPr>
              <w:t>§ 5. Termin realizacji</w:t>
            </w:r>
            <w:r>
              <w:rPr>
                <w:noProof/>
                <w:webHidden/>
              </w:rPr>
              <w:tab/>
            </w:r>
            <w:r>
              <w:rPr>
                <w:noProof/>
                <w:webHidden/>
              </w:rPr>
              <w:fldChar w:fldCharType="begin"/>
            </w:r>
            <w:r>
              <w:rPr>
                <w:noProof/>
                <w:webHidden/>
              </w:rPr>
              <w:instrText xml:space="preserve"> PAGEREF _Toc214527348 \h </w:instrText>
            </w:r>
            <w:r>
              <w:rPr>
                <w:noProof/>
                <w:webHidden/>
              </w:rPr>
            </w:r>
            <w:r>
              <w:rPr>
                <w:noProof/>
                <w:webHidden/>
              </w:rPr>
              <w:fldChar w:fldCharType="separate"/>
            </w:r>
            <w:r w:rsidR="00D95F58">
              <w:rPr>
                <w:noProof/>
                <w:webHidden/>
              </w:rPr>
              <w:t>48</w:t>
            </w:r>
            <w:r>
              <w:rPr>
                <w:noProof/>
                <w:webHidden/>
              </w:rPr>
              <w:fldChar w:fldCharType="end"/>
            </w:r>
          </w:hyperlink>
        </w:p>
        <w:p w14:paraId="0D19618D" w14:textId="71F85F83"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49" w:history="1">
            <w:r w:rsidRPr="00320FE9">
              <w:rPr>
                <w:rStyle w:val="Hipercze"/>
                <w:noProof/>
              </w:rPr>
              <w:t>§ 6. Gwarancja i postępowanie reklamacyjne</w:t>
            </w:r>
            <w:r>
              <w:rPr>
                <w:noProof/>
                <w:webHidden/>
              </w:rPr>
              <w:tab/>
            </w:r>
            <w:r>
              <w:rPr>
                <w:noProof/>
                <w:webHidden/>
              </w:rPr>
              <w:fldChar w:fldCharType="begin"/>
            </w:r>
            <w:r>
              <w:rPr>
                <w:noProof/>
                <w:webHidden/>
              </w:rPr>
              <w:instrText xml:space="preserve"> PAGEREF _Toc214527349 \h </w:instrText>
            </w:r>
            <w:r>
              <w:rPr>
                <w:noProof/>
                <w:webHidden/>
              </w:rPr>
            </w:r>
            <w:r>
              <w:rPr>
                <w:noProof/>
                <w:webHidden/>
              </w:rPr>
              <w:fldChar w:fldCharType="separate"/>
            </w:r>
            <w:r w:rsidR="00D95F58">
              <w:rPr>
                <w:noProof/>
                <w:webHidden/>
              </w:rPr>
              <w:t>48</w:t>
            </w:r>
            <w:r>
              <w:rPr>
                <w:noProof/>
                <w:webHidden/>
              </w:rPr>
              <w:fldChar w:fldCharType="end"/>
            </w:r>
          </w:hyperlink>
        </w:p>
        <w:p w14:paraId="21C01D8A" w14:textId="09EBC7AB"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0" w:history="1">
            <w:r w:rsidRPr="00320FE9">
              <w:rPr>
                <w:rStyle w:val="Hipercze"/>
                <w:noProof/>
              </w:rPr>
              <w:t>§ 7. Szczególne obowiązki Wykonawcy</w:t>
            </w:r>
            <w:r>
              <w:rPr>
                <w:noProof/>
                <w:webHidden/>
              </w:rPr>
              <w:tab/>
            </w:r>
            <w:r>
              <w:rPr>
                <w:noProof/>
                <w:webHidden/>
              </w:rPr>
              <w:fldChar w:fldCharType="begin"/>
            </w:r>
            <w:r>
              <w:rPr>
                <w:noProof/>
                <w:webHidden/>
              </w:rPr>
              <w:instrText xml:space="preserve"> PAGEREF _Toc214527350 \h </w:instrText>
            </w:r>
            <w:r>
              <w:rPr>
                <w:noProof/>
                <w:webHidden/>
              </w:rPr>
            </w:r>
            <w:r>
              <w:rPr>
                <w:noProof/>
                <w:webHidden/>
              </w:rPr>
              <w:fldChar w:fldCharType="separate"/>
            </w:r>
            <w:r w:rsidR="00D95F58">
              <w:rPr>
                <w:noProof/>
                <w:webHidden/>
              </w:rPr>
              <w:t>49</w:t>
            </w:r>
            <w:r>
              <w:rPr>
                <w:noProof/>
                <w:webHidden/>
              </w:rPr>
              <w:fldChar w:fldCharType="end"/>
            </w:r>
          </w:hyperlink>
        </w:p>
        <w:p w14:paraId="6239FD44" w14:textId="7D74C4DD"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1" w:history="1">
            <w:r w:rsidRPr="00320FE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_Toc214527351 \h </w:instrText>
            </w:r>
            <w:r>
              <w:rPr>
                <w:noProof/>
                <w:webHidden/>
              </w:rPr>
            </w:r>
            <w:r>
              <w:rPr>
                <w:noProof/>
                <w:webHidden/>
              </w:rPr>
              <w:fldChar w:fldCharType="separate"/>
            </w:r>
            <w:r w:rsidR="00D95F58">
              <w:rPr>
                <w:noProof/>
                <w:webHidden/>
              </w:rPr>
              <w:t>50</w:t>
            </w:r>
            <w:r>
              <w:rPr>
                <w:noProof/>
                <w:webHidden/>
              </w:rPr>
              <w:fldChar w:fldCharType="end"/>
            </w:r>
          </w:hyperlink>
        </w:p>
        <w:p w14:paraId="65B5F424" w14:textId="42CACD32"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2" w:history="1">
            <w:r w:rsidRPr="00320FE9">
              <w:rPr>
                <w:rStyle w:val="Hipercze"/>
                <w:noProof/>
              </w:rPr>
              <w:t xml:space="preserve">§ 9. Wymagania dotyczące zatrudnienia </w:t>
            </w:r>
            <w:r w:rsidRPr="00320FE9">
              <w:rPr>
                <w:rStyle w:val="Hipercze"/>
                <w:i/>
                <w:iCs/>
                <w:noProof/>
              </w:rPr>
              <w:t>(dotyczy usług)</w:t>
            </w:r>
            <w:r>
              <w:rPr>
                <w:noProof/>
                <w:webHidden/>
              </w:rPr>
              <w:tab/>
            </w:r>
            <w:r>
              <w:rPr>
                <w:noProof/>
                <w:webHidden/>
              </w:rPr>
              <w:fldChar w:fldCharType="begin"/>
            </w:r>
            <w:r>
              <w:rPr>
                <w:noProof/>
                <w:webHidden/>
              </w:rPr>
              <w:instrText xml:space="preserve"> PAGEREF _Toc214527352 \h </w:instrText>
            </w:r>
            <w:r>
              <w:rPr>
                <w:noProof/>
                <w:webHidden/>
              </w:rPr>
            </w:r>
            <w:r>
              <w:rPr>
                <w:noProof/>
                <w:webHidden/>
              </w:rPr>
              <w:fldChar w:fldCharType="separate"/>
            </w:r>
            <w:r w:rsidR="00D95F58">
              <w:rPr>
                <w:noProof/>
                <w:webHidden/>
              </w:rPr>
              <w:t>50</w:t>
            </w:r>
            <w:r>
              <w:rPr>
                <w:noProof/>
                <w:webHidden/>
              </w:rPr>
              <w:fldChar w:fldCharType="end"/>
            </w:r>
          </w:hyperlink>
        </w:p>
        <w:p w14:paraId="1063EC23" w14:textId="1622ED5F"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3" w:history="1">
            <w:r w:rsidRPr="00320FE9">
              <w:rPr>
                <w:rStyle w:val="Hipercze"/>
                <w:noProof/>
              </w:rPr>
              <w:t>§ 10. Podwykonawstwo</w:t>
            </w:r>
            <w:r>
              <w:rPr>
                <w:noProof/>
                <w:webHidden/>
              </w:rPr>
              <w:tab/>
            </w:r>
            <w:r>
              <w:rPr>
                <w:noProof/>
                <w:webHidden/>
              </w:rPr>
              <w:fldChar w:fldCharType="begin"/>
            </w:r>
            <w:r>
              <w:rPr>
                <w:noProof/>
                <w:webHidden/>
              </w:rPr>
              <w:instrText xml:space="preserve"> PAGEREF _Toc214527353 \h </w:instrText>
            </w:r>
            <w:r>
              <w:rPr>
                <w:noProof/>
                <w:webHidden/>
              </w:rPr>
            </w:r>
            <w:r>
              <w:rPr>
                <w:noProof/>
                <w:webHidden/>
              </w:rPr>
              <w:fldChar w:fldCharType="separate"/>
            </w:r>
            <w:r w:rsidR="00D95F58">
              <w:rPr>
                <w:noProof/>
                <w:webHidden/>
              </w:rPr>
              <w:t>51</w:t>
            </w:r>
            <w:r>
              <w:rPr>
                <w:noProof/>
                <w:webHidden/>
              </w:rPr>
              <w:fldChar w:fldCharType="end"/>
            </w:r>
          </w:hyperlink>
        </w:p>
        <w:p w14:paraId="6466B322" w14:textId="72C34D98"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4" w:history="1">
            <w:r w:rsidRPr="00320FE9">
              <w:rPr>
                <w:rStyle w:val="Hipercze"/>
                <w:noProof/>
              </w:rPr>
              <w:t>§ 11. Nadzór i koordynacja</w:t>
            </w:r>
            <w:r>
              <w:rPr>
                <w:noProof/>
                <w:webHidden/>
              </w:rPr>
              <w:tab/>
            </w:r>
            <w:r>
              <w:rPr>
                <w:noProof/>
                <w:webHidden/>
              </w:rPr>
              <w:fldChar w:fldCharType="begin"/>
            </w:r>
            <w:r>
              <w:rPr>
                <w:noProof/>
                <w:webHidden/>
              </w:rPr>
              <w:instrText xml:space="preserve"> PAGEREF _Toc214527354 \h </w:instrText>
            </w:r>
            <w:r>
              <w:rPr>
                <w:noProof/>
                <w:webHidden/>
              </w:rPr>
            </w:r>
            <w:r>
              <w:rPr>
                <w:noProof/>
                <w:webHidden/>
              </w:rPr>
              <w:fldChar w:fldCharType="separate"/>
            </w:r>
            <w:r w:rsidR="00D95F58">
              <w:rPr>
                <w:noProof/>
                <w:webHidden/>
              </w:rPr>
              <w:t>52</w:t>
            </w:r>
            <w:r>
              <w:rPr>
                <w:noProof/>
                <w:webHidden/>
              </w:rPr>
              <w:fldChar w:fldCharType="end"/>
            </w:r>
          </w:hyperlink>
        </w:p>
        <w:p w14:paraId="52F316F0" w14:textId="03445317"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5" w:history="1">
            <w:r w:rsidRPr="00320FE9">
              <w:rPr>
                <w:rStyle w:val="Hipercze"/>
                <w:noProof/>
              </w:rPr>
              <w:t>§ 12. Badania kontrolne (Audyt)</w:t>
            </w:r>
            <w:r>
              <w:rPr>
                <w:noProof/>
                <w:webHidden/>
              </w:rPr>
              <w:tab/>
            </w:r>
            <w:r>
              <w:rPr>
                <w:noProof/>
                <w:webHidden/>
              </w:rPr>
              <w:fldChar w:fldCharType="begin"/>
            </w:r>
            <w:r>
              <w:rPr>
                <w:noProof/>
                <w:webHidden/>
              </w:rPr>
              <w:instrText xml:space="preserve"> PAGEREF _Toc214527355 \h </w:instrText>
            </w:r>
            <w:r>
              <w:rPr>
                <w:noProof/>
                <w:webHidden/>
              </w:rPr>
            </w:r>
            <w:r>
              <w:rPr>
                <w:noProof/>
                <w:webHidden/>
              </w:rPr>
              <w:fldChar w:fldCharType="separate"/>
            </w:r>
            <w:r w:rsidR="00D95F58">
              <w:rPr>
                <w:noProof/>
                <w:webHidden/>
              </w:rPr>
              <w:t>52</w:t>
            </w:r>
            <w:r>
              <w:rPr>
                <w:noProof/>
                <w:webHidden/>
              </w:rPr>
              <w:fldChar w:fldCharType="end"/>
            </w:r>
          </w:hyperlink>
        </w:p>
        <w:p w14:paraId="52C3CB21" w14:textId="45A7EB37"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6" w:history="1">
            <w:r w:rsidRPr="00320FE9">
              <w:rPr>
                <w:rStyle w:val="Hipercze"/>
                <w:noProof/>
              </w:rPr>
              <w:t>§ 13. Kary umowne i odpowiedzialność</w:t>
            </w:r>
            <w:r>
              <w:rPr>
                <w:noProof/>
                <w:webHidden/>
              </w:rPr>
              <w:tab/>
            </w:r>
            <w:r>
              <w:rPr>
                <w:noProof/>
                <w:webHidden/>
              </w:rPr>
              <w:fldChar w:fldCharType="begin"/>
            </w:r>
            <w:r>
              <w:rPr>
                <w:noProof/>
                <w:webHidden/>
              </w:rPr>
              <w:instrText xml:space="preserve"> PAGEREF _Toc214527356 \h </w:instrText>
            </w:r>
            <w:r>
              <w:rPr>
                <w:noProof/>
                <w:webHidden/>
              </w:rPr>
            </w:r>
            <w:r>
              <w:rPr>
                <w:noProof/>
                <w:webHidden/>
              </w:rPr>
              <w:fldChar w:fldCharType="separate"/>
            </w:r>
            <w:r w:rsidR="00D95F58">
              <w:rPr>
                <w:noProof/>
                <w:webHidden/>
              </w:rPr>
              <w:t>53</w:t>
            </w:r>
            <w:r>
              <w:rPr>
                <w:noProof/>
                <w:webHidden/>
              </w:rPr>
              <w:fldChar w:fldCharType="end"/>
            </w:r>
          </w:hyperlink>
        </w:p>
        <w:p w14:paraId="3C5497F1" w14:textId="122021C2"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7" w:history="1">
            <w:r w:rsidRPr="00320FE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_Toc214527357 \h </w:instrText>
            </w:r>
            <w:r>
              <w:rPr>
                <w:noProof/>
                <w:webHidden/>
              </w:rPr>
            </w:r>
            <w:r>
              <w:rPr>
                <w:noProof/>
                <w:webHidden/>
              </w:rPr>
              <w:fldChar w:fldCharType="separate"/>
            </w:r>
            <w:r w:rsidR="00D95F58">
              <w:rPr>
                <w:noProof/>
                <w:webHidden/>
              </w:rPr>
              <w:t>55</w:t>
            </w:r>
            <w:r>
              <w:rPr>
                <w:noProof/>
                <w:webHidden/>
              </w:rPr>
              <w:fldChar w:fldCharType="end"/>
            </w:r>
          </w:hyperlink>
        </w:p>
        <w:p w14:paraId="1455C20F" w14:textId="3E3BA76F"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8" w:history="1">
            <w:r w:rsidRPr="00320FE9">
              <w:rPr>
                <w:rStyle w:val="Hipercze"/>
                <w:noProof/>
              </w:rPr>
              <w:t>§ 15. Zmiany Umowy</w:t>
            </w:r>
            <w:r>
              <w:rPr>
                <w:noProof/>
                <w:webHidden/>
              </w:rPr>
              <w:tab/>
            </w:r>
            <w:r>
              <w:rPr>
                <w:noProof/>
                <w:webHidden/>
              </w:rPr>
              <w:fldChar w:fldCharType="begin"/>
            </w:r>
            <w:r>
              <w:rPr>
                <w:noProof/>
                <w:webHidden/>
              </w:rPr>
              <w:instrText xml:space="preserve"> PAGEREF _Toc214527358 \h </w:instrText>
            </w:r>
            <w:r>
              <w:rPr>
                <w:noProof/>
                <w:webHidden/>
              </w:rPr>
            </w:r>
            <w:r>
              <w:rPr>
                <w:noProof/>
                <w:webHidden/>
              </w:rPr>
              <w:fldChar w:fldCharType="separate"/>
            </w:r>
            <w:r w:rsidR="00D95F58">
              <w:rPr>
                <w:noProof/>
                <w:webHidden/>
              </w:rPr>
              <w:t>57</w:t>
            </w:r>
            <w:r>
              <w:rPr>
                <w:noProof/>
                <w:webHidden/>
              </w:rPr>
              <w:fldChar w:fldCharType="end"/>
            </w:r>
          </w:hyperlink>
        </w:p>
        <w:p w14:paraId="39027432" w14:textId="569FB8ED"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59" w:history="1">
            <w:r w:rsidRPr="00320FE9">
              <w:rPr>
                <w:rStyle w:val="Hipercze"/>
                <w:noProof/>
              </w:rPr>
              <w:t>§ 16. Waloryzacja – nie dotyczy</w:t>
            </w:r>
            <w:r>
              <w:rPr>
                <w:noProof/>
                <w:webHidden/>
              </w:rPr>
              <w:tab/>
            </w:r>
            <w:r>
              <w:rPr>
                <w:noProof/>
                <w:webHidden/>
              </w:rPr>
              <w:fldChar w:fldCharType="begin"/>
            </w:r>
            <w:r>
              <w:rPr>
                <w:noProof/>
                <w:webHidden/>
              </w:rPr>
              <w:instrText xml:space="preserve"> PAGEREF _Toc214527359 \h </w:instrText>
            </w:r>
            <w:r>
              <w:rPr>
                <w:noProof/>
                <w:webHidden/>
              </w:rPr>
            </w:r>
            <w:r>
              <w:rPr>
                <w:noProof/>
                <w:webHidden/>
              </w:rPr>
              <w:fldChar w:fldCharType="separate"/>
            </w:r>
            <w:r w:rsidR="00D95F58">
              <w:rPr>
                <w:noProof/>
                <w:webHidden/>
              </w:rPr>
              <w:t>59</w:t>
            </w:r>
            <w:r>
              <w:rPr>
                <w:noProof/>
                <w:webHidden/>
              </w:rPr>
              <w:fldChar w:fldCharType="end"/>
            </w:r>
          </w:hyperlink>
        </w:p>
        <w:p w14:paraId="2E30653A" w14:textId="62D826F1"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0" w:history="1">
            <w:r w:rsidRPr="00320FE9">
              <w:rPr>
                <w:rStyle w:val="Hipercze"/>
                <w:noProof/>
              </w:rPr>
              <w:t>§ 17. Ochrona danych osobowych</w:t>
            </w:r>
            <w:r>
              <w:rPr>
                <w:noProof/>
                <w:webHidden/>
              </w:rPr>
              <w:tab/>
            </w:r>
            <w:r>
              <w:rPr>
                <w:noProof/>
                <w:webHidden/>
              </w:rPr>
              <w:fldChar w:fldCharType="begin"/>
            </w:r>
            <w:r>
              <w:rPr>
                <w:noProof/>
                <w:webHidden/>
              </w:rPr>
              <w:instrText xml:space="preserve"> PAGEREF _Toc214527360 \h </w:instrText>
            </w:r>
            <w:r>
              <w:rPr>
                <w:noProof/>
                <w:webHidden/>
              </w:rPr>
            </w:r>
            <w:r>
              <w:rPr>
                <w:noProof/>
                <w:webHidden/>
              </w:rPr>
              <w:fldChar w:fldCharType="separate"/>
            </w:r>
            <w:r w:rsidR="00D95F58">
              <w:rPr>
                <w:noProof/>
                <w:webHidden/>
              </w:rPr>
              <w:t>59</w:t>
            </w:r>
            <w:r>
              <w:rPr>
                <w:noProof/>
                <w:webHidden/>
              </w:rPr>
              <w:fldChar w:fldCharType="end"/>
            </w:r>
          </w:hyperlink>
        </w:p>
        <w:p w14:paraId="11A82B5A" w14:textId="4A3C6009"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1" w:history="1">
            <w:r w:rsidRPr="00320FE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_Toc214527361 \h </w:instrText>
            </w:r>
            <w:r>
              <w:rPr>
                <w:noProof/>
                <w:webHidden/>
              </w:rPr>
            </w:r>
            <w:r>
              <w:rPr>
                <w:noProof/>
                <w:webHidden/>
              </w:rPr>
              <w:fldChar w:fldCharType="separate"/>
            </w:r>
            <w:r w:rsidR="00D95F58">
              <w:rPr>
                <w:noProof/>
                <w:webHidden/>
              </w:rPr>
              <w:t>59</w:t>
            </w:r>
            <w:r>
              <w:rPr>
                <w:noProof/>
                <w:webHidden/>
              </w:rPr>
              <w:fldChar w:fldCharType="end"/>
            </w:r>
          </w:hyperlink>
        </w:p>
        <w:p w14:paraId="7B93E7E5" w14:textId="0632B4EF"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2" w:history="1">
            <w:r w:rsidRPr="00320FE9">
              <w:rPr>
                <w:rStyle w:val="Hipercze"/>
                <w:noProof/>
              </w:rPr>
              <w:t>§ 19. Zasady etyki</w:t>
            </w:r>
            <w:r>
              <w:rPr>
                <w:noProof/>
                <w:webHidden/>
              </w:rPr>
              <w:tab/>
            </w:r>
            <w:r>
              <w:rPr>
                <w:noProof/>
                <w:webHidden/>
              </w:rPr>
              <w:fldChar w:fldCharType="begin"/>
            </w:r>
            <w:r>
              <w:rPr>
                <w:noProof/>
                <w:webHidden/>
              </w:rPr>
              <w:instrText xml:space="preserve"> PAGEREF _Toc214527362 \h </w:instrText>
            </w:r>
            <w:r>
              <w:rPr>
                <w:noProof/>
                <w:webHidden/>
              </w:rPr>
            </w:r>
            <w:r>
              <w:rPr>
                <w:noProof/>
                <w:webHidden/>
              </w:rPr>
              <w:fldChar w:fldCharType="separate"/>
            </w:r>
            <w:r w:rsidR="00D95F58">
              <w:rPr>
                <w:noProof/>
                <w:webHidden/>
              </w:rPr>
              <w:t>60</w:t>
            </w:r>
            <w:r>
              <w:rPr>
                <w:noProof/>
                <w:webHidden/>
              </w:rPr>
              <w:fldChar w:fldCharType="end"/>
            </w:r>
          </w:hyperlink>
        </w:p>
        <w:p w14:paraId="743431FA" w14:textId="4A200B55"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3" w:history="1">
            <w:r w:rsidRPr="00320FE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_Toc214527363 \h </w:instrText>
            </w:r>
            <w:r>
              <w:rPr>
                <w:noProof/>
                <w:webHidden/>
              </w:rPr>
            </w:r>
            <w:r>
              <w:rPr>
                <w:noProof/>
                <w:webHidden/>
              </w:rPr>
              <w:fldChar w:fldCharType="separate"/>
            </w:r>
            <w:r w:rsidR="00D95F58">
              <w:rPr>
                <w:noProof/>
                <w:webHidden/>
              </w:rPr>
              <w:t>60</w:t>
            </w:r>
            <w:r>
              <w:rPr>
                <w:noProof/>
                <w:webHidden/>
              </w:rPr>
              <w:fldChar w:fldCharType="end"/>
            </w:r>
          </w:hyperlink>
        </w:p>
        <w:p w14:paraId="116E3258" w14:textId="4ECED339"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4" w:history="1">
            <w:r w:rsidRPr="00320FE9">
              <w:rPr>
                <w:rStyle w:val="Hipercze"/>
                <w:noProof/>
              </w:rPr>
              <w:t>§ 21. Siła wyższa</w:t>
            </w:r>
            <w:r>
              <w:rPr>
                <w:noProof/>
                <w:webHidden/>
              </w:rPr>
              <w:tab/>
            </w:r>
            <w:r>
              <w:rPr>
                <w:noProof/>
                <w:webHidden/>
              </w:rPr>
              <w:fldChar w:fldCharType="begin"/>
            </w:r>
            <w:r>
              <w:rPr>
                <w:noProof/>
                <w:webHidden/>
              </w:rPr>
              <w:instrText xml:space="preserve"> PAGEREF _Toc214527364 \h </w:instrText>
            </w:r>
            <w:r>
              <w:rPr>
                <w:noProof/>
                <w:webHidden/>
              </w:rPr>
            </w:r>
            <w:r>
              <w:rPr>
                <w:noProof/>
                <w:webHidden/>
              </w:rPr>
              <w:fldChar w:fldCharType="separate"/>
            </w:r>
            <w:r w:rsidR="00D95F58">
              <w:rPr>
                <w:noProof/>
                <w:webHidden/>
              </w:rPr>
              <w:t>61</w:t>
            </w:r>
            <w:r>
              <w:rPr>
                <w:noProof/>
                <w:webHidden/>
              </w:rPr>
              <w:fldChar w:fldCharType="end"/>
            </w:r>
          </w:hyperlink>
        </w:p>
        <w:p w14:paraId="4B8E0A72" w14:textId="2011B2B4"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5" w:history="1">
            <w:r w:rsidRPr="00320FE9">
              <w:rPr>
                <w:rStyle w:val="Hipercze"/>
                <w:noProof/>
              </w:rPr>
              <w:t>§ 22. Postanowienia końcowe</w:t>
            </w:r>
            <w:r>
              <w:rPr>
                <w:noProof/>
                <w:webHidden/>
              </w:rPr>
              <w:tab/>
            </w:r>
            <w:r>
              <w:rPr>
                <w:noProof/>
                <w:webHidden/>
              </w:rPr>
              <w:fldChar w:fldCharType="begin"/>
            </w:r>
            <w:r>
              <w:rPr>
                <w:noProof/>
                <w:webHidden/>
              </w:rPr>
              <w:instrText xml:space="preserve"> PAGEREF _Toc214527365 \h </w:instrText>
            </w:r>
            <w:r>
              <w:rPr>
                <w:noProof/>
                <w:webHidden/>
              </w:rPr>
            </w:r>
            <w:r>
              <w:rPr>
                <w:noProof/>
                <w:webHidden/>
              </w:rPr>
              <w:fldChar w:fldCharType="separate"/>
            </w:r>
            <w:r w:rsidR="00D95F58">
              <w:rPr>
                <w:noProof/>
                <w:webHidden/>
              </w:rPr>
              <w:t>61</w:t>
            </w:r>
            <w:r>
              <w:rPr>
                <w:noProof/>
                <w:webHidden/>
              </w:rPr>
              <w:fldChar w:fldCharType="end"/>
            </w:r>
          </w:hyperlink>
        </w:p>
        <w:p w14:paraId="2333A543" w14:textId="6A8ABC01" w:rsidR="00A57190" w:rsidRDefault="00A57190">
          <w:pPr>
            <w:pStyle w:val="Spistreci1"/>
            <w:rPr>
              <w:rFonts w:asciiTheme="minorHAnsi" w:eastAsiaTheme="minorEastAsia" w:hAnsiTheme="minorHAnsi" w:cstheme="minorBidi"/>
              <w:noProof/>
              <w:kern w:val="2"/>
              <w:sz w:val="24"/>
              <w:szCs w:val="24"/>
              <w14:ligatures w14:val="standardContextual"/>
            </w:rPr>
          </w:pPr>
          <w:hyperlink w:anchor="_Toc214527366" w:history="1">
            <w:r w:rsidRPr="00320FE9">
              <w:rPr>
                <w:rStyle w:val="Hipercze"/>
                <w:noProof/>
              </w:rPr>
              <w:t>Załączniki do Umowy</w:t>
            </w:r>
            <w:r>
              <w:rPr>
                <w:noProof/>
                <w:webHidden/>
              </w:rPr>
              <w:tab/>
            </w:r>
            <w:r>
              <w:rPr>
                <w:noProof/>
                <w:webHidden/>
              </w:rPr>
              <w:fldChar w:fldCharType="begin"/>
            </w:r>
            <w:r>
              <w:rPr>
                <w:noProof/>
                <w:webHidden/>
              </w:rPr>
              <w:instrText xml:space="preserve"> PAGEREF _Toc214527366 \h </w:instrText>
            </w:r>
            <w:r>
              <w:rPr>
                <w:noProof/>
                <w:webHidden/>
              </w:rPr>
            </w:r>
            <w:r>
              <w:rPr>
                <w:noProof/>
                <w:webHidden/>
              </w:rPr>
              <w:fldChar w:fldCharType="separate"/>
            </w:r>
            <w:r w:rsidR="00D95F58">
              <w:rPr>
                <w:noProof/>
                <w:webHidden/>
              </w:rPr>
              <w:t>61</w:t>
            </w:r>
            <w:r>
              <w:rPr>
                <w:noProof/>
                <w:webHidden/>
              </w:rPr>
              <w:fldChar w:fldCharType="end"/>
            </w:r>
          </w:hyperlink>
        </w:p>
        <w:p w14:paraId="2B09694E" w14:textId="0F57B9C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14527344"/>
      <w:bookmarkStart w:id="133" w:name="_Hlk67825483"/>
      <w:r w:rsidRPr="000C23F8">
        <w:t>§ 1. Podstawa zawarcia Umowy</w:t>
      </w:r>
      <w:bookmarkEnd w:id="128"/>
      <w:bookmarkEnd w:id="129"/>
      <w:bookmarkEnd w:id="130"/>
      <w:bookmarkEnd w:id="131"/>
      <w:bookmarkEnd w:id="132"/>
    </w:p>
    <w:p w14:paraId="16A3B8FC" w14:textId="086F7FCE" w:rsidR="000C23F8" w:rsidRPr="00B61E74" w:rsidRDefault="000C23F8" w:rsidP="00EB2B82">
      <w:pPr>
        <w:numPr>
          <w:ilvl w:val="0"/>
          <w:numId w:val="45"/>
        </w:numPr>
        <w:spacing w:line="259" w:lineRule="auto"/>
        <w:ind w:hanging="357"/>
        <w:jc w:val="both"/>
        <w:rPr>
          <w:b/>
          <w:sz w:val="22"/>
          <w:szCs w:val="22"/>
        </w:rPr>
      </w:pPr>
      <w:r w:rsidRPr="00E66F78">
        <w:rPr>
          <w:sz w:val="22"/>
          <w:szCs w:val="22"/>
        </w:rPr>
        <w:t xml:space="preserve">Umowa została zawarta </w:t>
      </w:r>
      <w:r w:rsidRPr="00B61E74">
        <w:rPr>
          <w:sz w:val="22"/>
          <w:szCs w:val="22"/>
        </w:rPr>
        <w:t xml:space="preserve">w wyniku przeprowadzenia postępowania o udzielenie zamówienia nieobjętego ustawą Prawo zamówień publicznych pn. </w:t>
      </w:r>
      <w:r w:rsidR="00B61E74" w:rsidRPr="00B61E74">
        <w:rPr>
          <w:rFonts w:eastAsia="Calibri"/>
          <w:b/>
          <w:color w:val="000000"/>
          <w:sz w:val="22"/>
          <w:szCs w:val="22"/>
          <w:lang w:eastAsia="en-US"/>
        </w:rPr>
        <w:t>Modernizacja układu sterowania gęstością cieczy ciężkiej zawiesinowej dla PGG S.A. Oddział KWK ROW Ruch Jankowice</w:t>
      </w:r>
      <w:r w:rsidR="00B61E74" w:rsidRPr="00B61E74">
        <w:rPr>
          <w:b/>
          <w:sz w:val="22"/>
          <w:szCs w:val="22"/>
        </w:rPr>
        <w:t xml:space="preserve"> </w:t>
      </w:r>
      <w:r w:rsidRPr="00B61E74">
        <w:rPr>
          <w:b/>
          <w:sz w:val="22"/>
          <w:szCs w:val="22"/>
        </w:rPr>
        <w:t xml:space="preserve">(nr sprawy </w:t>
      </w:r>
      <w:r w:rsidR="00B61E74" w:rsidRPr="00B61E74">
        <w:rPr>
          <w:b/>
          <w:sz w:val="22"/>
          <w:szCs w:val="22"/>
        </w:rPr>
        <w:t>482500597</w:t>
      </w:r>
      <w:r w:rsidRPr="00B61E74">
        <w:rPr>
          <w:b/>
          <w:sz w:val="22"/>
          <w:szCs w:val="22"/>
        </w:rPr>
        <w:t>)</w:t>
      </w:r>
      <w:r w:rsidR="00B61E74" w:rsidRPr="00B61E74">
        <w:rPr>
          <w:b/>
          <w:sz w:val="22"/>
          <w:szCs w:val="22"/>
        </w:rPr>
        <w:t>.</w:t>
      </w:r>
    </w:p>
    <w:p w14:paraId="71B53A15" w14:textId="49801D38" w:rsidR="000C23F8" w:rsidRPr="000C0BCE" w:rsidRDefault="000C23F8" w:rsidP="00EB2B82">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B61E74">
        <w:rPr>
          <w:bCs/>
          <w:iCs/>
          <w:sz w:val="22"/>
          <w:szCs w:val="22"/>
        </w:rPr>
        <w:t xml:space="preserve"> z dnia ………</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14527345"/>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32D141D5" w:rsidR="000C23F8" w:rsidRPr="00F8529D" w:rsidRDefault="000C23F8" w:rsidP="00EB2B82">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B61E74">
        <w:rPr>
          <w:rFonts w:eastAsia="Calibri"/>
          <w:bCs/>
          <w:color w:val="000000"/>
          <w:sz w:val="22"/>
          <w:szCs w:val="22"/>
          <w:lang w:eastAsia="en-US"/>
        </w:rPr>
        <w:t>m</w:t>
      </w:r>
      <w:r w:rsidR="00B61E74" w:rsidRPr="00B61E74">
        <w:rPr>
          <w:rFonts w:eastAsia="Calibri"/>
          <w:bCs/>
          <w:color w:val="000000"/>
          <w:sz w:val="22"/>
          <w:szCs w:val="22"/>
          <w:lang w:eastAsia="en-US"/>
        </w:rPr>
        <w:t>odernizacja układu sterowania gęstością cieczy ciężkiej zawiesinowej dla PGG S.A. Oddział KWK ROW Ruch Jankowice</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B2B82">
      <w:pPr>
        <w:numPr>
          <w:ilvl w:val="0"/>
          <w:numId w:val="7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B2B82">
      <w:pPr>
        <w:numPr>
          <w:ilvl w:val="0"/>
          <w:numId w:val="7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47E40BB" w:rsidR="000C23F8" w:rsidRPr="008B48AD" w:rsidRDefault="000C23F8" w:rsidP="00EB2B82">
      <w:pPr>
        <w:numPr>
          <w:ilvl w:val="0"/>
          <w:numId w:val="7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A863881" w:rsidR="000C23F8" w:rsidRPr="00886D56" w:rsidRDefault="000C23F8" w:rsidP="00EB2B82">
      <w:pPr>
        <w:numPr>
          <w:ilvl w:val="0"/>
          <w:numId w:val="7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8172D41" w:rsidR="000C23F8" w:rsidRPr="00F8529D" w:rsidRDefault="000C23F8" w:rsidP="00EB2B82">
      <w:pPr>
        <w:numPr>
          <w:ilvl w:val="0"/>
          <w:numId w:val="76"/>
        </w:numPr>
        <w:spacing w:line="259" w:lineRule="auto"/>
        <w:ind w:left="357"/>
        <w:jc w:val="both"/>
        <w:rPr>
          <w:sz w:val="22"/>
          <w:szCs w:val="22"/>
        </w:rPr>
      </w:pPr>
      <w:r w:rsidRPr="008953DB">
        <w:rPr>
          <w:sz w:val="22"/>
          <w:szCs w:val="22"/>
        </w:rPr>
        <w:t xml:space="preserve">Realizacja Umowy </w:t>
      </w:r>
      <w:r w:rsidRPr="00B61E74">
        <w:rPr>
          <w:sz w:val="22"/>
          <w:szCs w:val="22"/>
        </w:rPr>
        <w:t>wymaga ś</w:t>
      </w:r>
      <w:r w:rsidRPr="008953DB">
        <w:rPr>
          <w:sz w:val="22"/>
          <w:szCs w:val="22"/>
        </w:rPr>
        <w:t xml:space="preserve">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EB2B82">
      <w:pPr>
        <w:numPr>
          <w:ilvl w:val="0"/>
          <w:numId w:val="7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14527346"/>
      <w:bookmarkEnd w:id="139"/>
      <w:r w:rsidRPr="00E66F78">
        <w:t>§</w:t>
      </w:r>
      <w:r>
        <w:t xml:space="preserve"> </w:t>
      </w:r>
      <w:r w:rsidRPr="00E66F78">
        <w:t>3. Cena i sposób rozliczeń</w:t>
      </w:r>
      <w:bookmarkEnd w:id="143"/>
      <w:bookmarkEnd w:id="144"/>
      <w:bookmarkEnd w:id="145"/>
      <w:bookmarkEnd w:id="146"/>
      <w:bookmarkEnd w:id="147"/>
    </w:p>
    <w:p w14:paraId="09AEAF3B" w14:textId="25B2891E" w:rsidR="00F5692A" w:rsidRPr="00681415" w:rsidRDefault="00F5692A" w:rsidP="00EB2B82">
      <w:pPr>
        <w:numPr>
          <w:ilvl w:val="0"/>
          <w:numId w:val="46"/>
        </w:numPr>
        <w:spacing w:line="259" w:lineRule="auto"/>
        <w:ind w:hanging="357"/>
        <w:jc w:val="both"/>
        <w:rPr>
          <w:sz w:val="22"/>
          <w:szCs w:val="22"/>
        </w:rPr>
      </w:pPr>
      <w:r w:rsidRPr="00681415">
        <w:rPr>
          <w:sz w:val="22"/>
          <w:szCs w:val="22"/>
        </w:rPr>
        <w:t xml:space="preserve">Wartość Umowy </w:t>
      </w:r>
      <w:r w:rsidRPr="00B61E74">
        <w:rPr>
          <w:sz w:val="22"/>
          <w:szCs w:val="22"/>
        </w:rPr>
        <w:t xml:space="preserve">wynosi:  </w:t>
      </w:r>
      <w:r w:rsidRPr="00681415">
        <w:rPr>
          <w:sz w:val="22"/>
          <w:szCs w:val="22"/>
        </w:rPr>
        <w:t>……………… zł netto.</w:t>
      </w:r>
    </w:p>
    <w:p w14:paraId="4AD6E146" w14:textId="164DE3EC" w:rsidR="00F5692A" w:rsidRPr="00F8529D" w:rsidRDefault="00F5692A" w:rsidP="00EB2B82">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6ED0A6F1" w:rsidR="00F5692A" w:rsidRPr="00F8529D" w:rsidRDefault="00F5692A" w:rsidP="00EB2B82">
      <w:pPr>
        <w:numPr>
          <w:ilvl w:val="0"/>
          <w:numId w:val="46"/>
        </w:numPr>
        <w:spacing w:line="259" w:lineRule="auto"/>
        <w:ind w:left="357" w:hanging="357"/>
        <w:jc w:val="both"/>
        <w:rPr>
          <w:sz w:val="22"/>
          <w:szCs w:val="22"/>
        </w:rPr>
      </w:pPr>
      <w:r w:rsidRPr="00F8529D">
        <w:rPr>
          <w:sz w:val="22"/>
          <w:szCs w:val="22"/>
        </w:rPr>
        <w:t>Do ceny netto zostanie doliczony podatek od towarów i usług w</w:t>
      </w:r>
      <w:r w:rsidR="00B61E74">
        <w:rPr>
          <w:sz w:val="22"/>
          <w:szCs w:val="22"/>
        </w:rPr>
        <w:t> </w:t>
      </w:r>
      <w:r w:rsidRPr="00F8529D">
        <w:rPr>
          <w:sz w:val="22"/>
          <w:szCs w:val="22"/>
        </w:rPr>
        <w:t>wysokości obowiązującej w okresie realizacji zamówienia.</w:t>
      </w:r>
    </w:p>
    <w:p w14:paraId="7FE28A5F" w14:textId="55A159D8" w:rsidR="00F5692A" w:rsidRPr="00F8529D" w:rsidRDefault="00F5692A" w:rsidP="00EB2B82">
      <w:pPr>
        <w:pStyle w:val="bullet"/>
        <w:numPr>
          <w:ilvl w:val="0"/>
          <w:numId w:val="46"/>
        </w:numPr>
        <w:spacing w:before="0" w:after="0"/>
        <w:jc w:val="both"/>
        <w:rPr>
          <w:i/>
          <w:sz w:val="22"/>
          <w:szCs w:val="22"/>
        </w:rPr>
      </w:pPr>
      <w:r w:rsidRPr="00F8529D">
        <w:rPr>
          <w:sz w:val="22"/>
        </w:rPr>
        <w:t xml:space="preserve">Cena netto są stałe, a wartość Umowy nie będzie indeksowana, </w:t>
      </w:r>
      <w:r w:rsidRPr="00F8529D">
        <w:rPr>
          <w:sz w:val="22"/>
          <w:szCs w:val="20"/>
        </w:rPr>
        <w:t>chyba, że postanowienia niniejszej Umowy wprost stanowią inaczej.</w:t>
      </w:r>
    </w:p>
    <w:p w14:paraId="30E365FC" w14:textId="66573DE8" w:rsidR="00F5692A" w:rsidRPr="00F8529D" w:rsidRDefault="00F5692A" w:rsidP="00EB2B82">
      <w:pPr>
        <w:numPr>
          <w:ilvl w:val="0"/>
          <w:numId w:val="46"/>
        </w:numPr>
        <w:spacing w:line="259" w:lineRule="auto"/>
        <w:ind w:hanging="357"/>
        <w:jc w:val="both"/>
        <w:rPr>
          <w:sz w:val="22"/>
          <w:szCs w:val="22"/>
        </w:rPr>
      </w:pPr>
      <w:r w:rsidRPr="00F8529D">
        <w:rPr>
          <w:sz w:val="22"/>
          <w:szCs w:val="22"/>
        </w:rPr>
        <w:t>Cena netto zawierają wszelkie koszty Wykonawcy związane z</w:t>
      </w:r>
      <w:r w:rsidR="00B61E74">
        <w:rPr>
          <w:sz w:val="22"/>
          <w:szCs w:val="22"/>
        </w:rPr>
        <w:t> </w:t>
      </w:r>
      <w:r w:rsidRPr="00F8529D">
        <w:rPr>
          <w:sz w:val="22"/>
          <w:szCs w:val="22"/>
        </w:rPr>
        <w:t>realizacją Umowy, w tym w</w:t>
      </w:r>
      <w:r w:rsidR="00F12D92">
        <w:rPr>
          <w:sz w:val="22"/>
          <w:szCs w:val="22"/>
        </w:rPr>
        <w:t> </w:t>
      </w:r>
      <w:r w:rsidRPr="00F8529D">
        <w:rPr>
          <w:sz w:val="22"/>
          <w:szCs w:val="22"/>
        </w:rPr>
        <w:t xml:space="preserve">szczególności podatki, opłaty, cło, </w:t>
      </w:r>
      <w:r w:rsidR="00B61E74">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EB2B82">
      <w:pPr>
        <w:pStyle w:val="Tekstpodstawowy"/>
        <w:numPr>
          <w:ilvl w:val="0"/>
          <w:numId w:val="46"/>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EB2B82">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4FDA811" w:rsidR="00F5692A" w:rsidRPr="00F8529D" w:rsidRDefault="00F5692A" w:rsidP="00EB2B82">
      <w:pPr>
        <w:numPr>
          <w:ilvl w:val="0"/>
          <w:numId w:val="46"/>
        </w:numPr>
        <w:spacing w:line="259" w:lineRule="auto"/>
        <w:jc w:val="both"/>
        <w:rPr>
          <w:strike/>
          <w:sz w:val="22"/>
          <w:szCs w:val="22"/>
        </w:rPr>
      </w:pPr>
      <w:r w:rsidRPr="00AD47F9">
        <w:rPr>
          <w:sz w:val="22"/>
          <w:szCs w:val="22"/>
        </w:rPr>
        <w:t xml:space="preserve">Wykonawcy przysługuje wynagrodzenie za faktycznie </w:t>
      </w:r>
      <w:r w:rsidRPr="00B61E74">
        <w:rPr>
          <w:sz w:val="22"/>
          <w:szCs w:val="22"/>
        </w:rPr>
        <w:t xml:space="preserve">świadczone usługi, które </w:t>
      </w:r>
      <w:r w:rsidRPr="00F8529D">
        <w:rPr>
          <w:sz w:val="22"/>
          <w:szCs w:val="22"/>
        </w:rPr>
        <w:t>rozliczane będą w</w:t>
      </w:r>
      <w:r w:rsidR="00B61E74">
        <w:rPr>
          <w:sz w:val="22"/>
          <w:szCs w:val="22"/>
        </w:rPr>
        <w:t> </w:t>
      </w:r>
      <w:r w:rsidRPr="00F8529D">
        <w:rPr>
          <w:sz w:val="22"/>
          <w:szCs w:val="22"/>
        </w:rPr>
        <w:t>następujący sposób:</w:t>
      </w:r>
    </w:p>
    <w:p w14:paraId="0BB578F4" w14:textId="7D4F6311" w:rsidR="00F5692A" w:rsidRPr="00B61E74" w:rsidRDefault="00F5692A" w:rsidP="00B61E74">
      <w:pPr>
        <w:pStyle w:val="Akapitzlist"/>
        <w:numPr>
          <w:ilvl w:val="3"/>
          <w:numId w:val="77"/>
        </w:numPr>
        <w:spacing w:line="259" w:lineRule="auto"/>
        <w:ind w:left="567" w:hanging="283"/>
        <w:jc w:val="both"/>
        <w:rPr>
          <w:sz w:val="22"/>
          <w:szCs w:val="22"/>
        </w:rPr>
      </w:pPr>
      <w:r w:rsidRPr="00F8529D">
        <w:rPr>
          <w:sz w:val="22"/>
          <w:szCs w:val="22"/>
        </w:rPr>
        <w:t xml:space="preserve">jednorazowo wedle ceny netto, wskazanej w ust. </w:t>
      </w:r>
      <w:r w:rsidR="00F12D92">
        <w:rPr>
          <w:sz w:val="22"/>
          <w:szCs w:val="22"/>
        </w:rPr>
        <w:t>1</w:t>
      </w:r>
      <w:r w:rsidRPr="00F8529D">
        <w:rPr>
          <w:sz w:val="22"/>
          <w:szCs w:val="22"/>
        </w:rPr>
        <w:t xml:space="preserve"> powyżej</w:t>
      </w:r>
      <w:r w:rsidR="00B61E74">
        <w:rPr>
          <w:sz w:val="22"/>
          <w:szCs w:val="22"/>
        </w:rPr>
        <w:t>.</w:t>
      </w:r>
      <w:r w:rsidRPr="00B61E74">
        <w:rPr>
          <w:sz w:val="22"/>
          <w:szCs w:val="22"/>
        </w:rPr>
        <w:t xml:space="preserve"> </w:t>
      </w:r>
    </w:p>
    <w:p w14:paraId="213F72DE" w14:textId="77777777" w:rsidR="000C23F8" w:rsidRPr="00AE1A7A" w:rsidRDefault="000C23F8" w:rsidP="00EB2B82">
      <w:pPr>
        <w:numPr>
          <w:ilvl w:val="0"/>
          <w:numId w:val="46"/>
        </w:numPr>
        <w:spacing w:line="259" w:lineRule="auto"/>
        <w:ind w:left="357"/>
        <w:jc w:val="both"/>
        <w:rPr>
          <w:sz w:val="22"/>
          <w:szCs w:val="22"/>
        </w:rPr>
      </w:pPr>
      <w:r w:rsidRPr="00AE1A7A">
        <w:rPr>
          <w:sz w:val="22"/>
          <w:szCs w:val="22"/>
        </w:rPr>
        <w:t>Wszelkie rozliczenia będą dokonywane w złotych polskich.</w:t>
      </w:r>
    </w:p>
    <w:p w14:paraId="507A95AC" w14:textId="771F1BAA" w:rsidR="000C23F8" w:rsidRPr="00F12D92" w:rsidRDefault="000C23F8" w:rsidP="00F12D92">
      <w:pPr>
        <w:numPr>
          <w:ilvl w:val="0"/>
          <w:numId w:val="46"/>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14527347"/>
      <w:r w:rsidRPr="00500E2A">
        <w:t>§</w:t>
      </w:r>
      <w:r>
        <w:t xml:space="preserve"> </w:t>
      </w:r>
      <w:r w:rsidRPr="00500E2A">
        <w:t>4. Fakturowanie i płatności</w:t>
      </w:r>
      <w:bookmarkEnd w:id="149"/>
      <w:bookmarkEnd w:id="150"/>
      <w:bookmarkEnd w:id="151"/>
      <w:bookmarkEnd w:id="152"/>
    </w:p>
    <w:p w14:paraId="0F779AF3" w14:textId="38672B10" w:rsidR="000C23F8" w:rsidRPr="00113DB4" w:rsidRDefault="000C23F8" w:rsidP="00EB2B82">
      <w:pPr>
        <w:numPr>
          <w:ilvl w:val="0"/>
          <w:numId w:val="67"/>
        </w:numPr>
        <w:jc w:val="both"/>
        <w:rPr>
          <w:sz w:val="22"/>
          <w:szCs w:val="22"/>
        </w:rPr>
      </w:pPr>
      <w:bookmarkStart w:id="153" w:name="_Hlk83031827"/>
      <w:bookmarkStart w:id="154"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13DB4">
        <w:rPr>
          <w:sz w:val="22"/>
          <w:szCs w:val="22"/>
        </w:rPr>
        <w:t>Protokół odbioru</w:t>
      </w:r>
      <w:r w:rsidR="006C04A7" w:rsidRPr="00113DB4">
        <w:rPr>
          <w:sz w:val="22"/>
          <w:szCs w:val="22"/>
        </w:rPr>
        <w:t xml:space="preserve"> podpisany </w:t>
      </w:r>
      <w:r w:rsidR="00C30D61" w:rsidRPr="00113DB4">
        <w:rPr>
          <w:sz w:val="22"/>
          <w:szCs w:val="22"/>
        </w:rPr>
        <w:t>zgodnie z ust. 3.</w:t>
      </w:r>
      <w:r w:rsidRPr="00113DB4">
        <w:rPr>
          <w:sz w:val="22"/>
          <w:szCs w:val="22"/>
        </w:rPr>
        <w:t xml:space="preserve"> (</w:t>
      </w:r>
      <w:r w:rsidRPr="00113DB4">
        <w:rPr>
          <w:i/>
          <w:iCs/>
          <w:sz w:val="22"/>
          <w:szCs w:val="22"/>
        </w:rPr>
        <w:t>wzór stanowi Załącznik nr 1.1. do umow</w:t>
      </w:r>
      <w:r w:rsidR="00113DB4">
        <w:rPr>
          <w:i/>
          <w:iCs/>
          <w:sz w:val="22"/>
          <w:szCs w:val="22"/>
        </w:rPr>
        <w:t>y</w:t>
      </w:r>
      <w:r w:rsidRPr="00113DB4">
        <w:rPr>
          <w:sz w:val="22"/>
          <w:szCs w:val="22"/>
        </w:rPr>
        <w:t xml:space="preserve">). </w:t>
      </w:r>
    </w:p>
    <w:p w14:paraId="7A8006C2" w14:textId="504E06A1" w:rsidR="000C23F8" w:rsidRPr="00113DB4" w:rsidRDefault="000C23F8" w:rsidP="00EB2B82">
      <w:pPr>
        <w:numPr>
          <w:ilvl w:val="0"/>
          <w:numId w:val="67"/>
        </w:numPr>
        <w:jc w:val="both"/>
        <w:rPr>
          <w:strike/>
          <w:sz w:val="24"/>
          <w:szCs w:val="24"/>
        </w:rPr>
      </w:pPr>
      <w:r w:rsidRPr="000E40FD">
        <w:rPr>
          <w:sz w:val="22"/>
          <w:szCs w:val="22"/>
        </w:rPr>
        <w:t xml:space="preserve">Gdy Wykonawcą umowy jest konsorcjum, </w:t>
      </w:r>
      <w:r w:rsidRPr="00113DB4">
        <w:rPr>
          <w:sz w:val="22"/>
          <w:szCs w:val="22"/>
        </w:rPr>
        <w:t xml:space="preserve">w Protokole odbioru wskazuje się członka konsorcjum który wystawi fakturę za objęty </w:t>
      </w:r>
      <w:r w:rsidR="000E40FD" w:rsidRPr="00113DB4">
        <w:rPr>
          <w:sz w:val="22"/>
          <w:szCs w:val="22"/>
        </w:rPr>
        <w:t>P</w:t>
      </w:r>
      <w:r w:rsidRPr="00113DB4">
        <w:rPr>
          <w:sz w:val="22"/>
          <w:szCs w:val="22"/>
        </w:rPr>
        <w:t xml:space="preserve">rotokołem </w:t>
      </w:r>
      <w:r w:rsidR="000E40FD" w:rsidRPr="00113DB4">
        <w:rPr>
          <w:sz w:val="22"/>
          <w:szCs w:val="22"/>
        </w:rPr>
        <w:t xml:space="preserve">odbioru </w:t>
      </w:r>
      <w:r w:rsidRPr="00113DB4">
        <w:rPr>
          <w:sz w:val="22"/>
          <w:szCs w:val="22"/>
        </w:rPr>
        <w:t xml:space="preserve">przedmiot </w:t>
      </w:r>
      <w:r w:rsidR="006C04A7" w:rsidRPr="00113DB4">
        <w:rPr>
          <w:sz w:val="22"/>
          <w:szCs w:val="22"/>
        </w:rPr>
        <w:t>U</w:t>
      </w:r>
      <w:r w:rsidRPr="00113DB4">
        <w:rPr>
          <w:sz w:val="22"/>
          <w:szCs w:val="22"/>
        </w:rPr>
        <w:t xml:space="preserve">mowy. W przypadku gdy faktury za objęty </w:t>
      </w:r>
      <w:r w:rsidR="000E40FD" w:rsidRPr="00113DB4">
        <w:rPr>
          <w:sz w:val="22"/>
          <w:szCs w:val="22"/>
        </w:rPr>
        <w:t>P</w:t>
      </w:r>
      <w:r w:rsidRPr="00113DB4">
        <w:rPr>
          <w:sz w:val="22"/>
          <w:szCs w:val="22"/>
        </w:rPr>
        <w:t xml:space="preserve">rotokołem </w:t>
      </w:r>
      <w:r w:rsidR="000E40FD" w:rsidRPr="00113DB4">
        <w:rPr>
          <w:sz w:val="22"/>
          <w:szCs w:val="22"/>
        </w:rPr>
        <w:t xml:space="preserve">odbioru </w:t>
      </w:r>
      <w:r w:rsidRPr="00113DB4">
        <w:rPr>
          <w:sz w:val="22"/>
          <w:szCs w:val="22"/>
        </w:rPr>
        <w:t xml:space="preserve">przedmiot </w:t>
      </w:r>
      <w:r w:rsidR="006C04A7" w:rsidRPr="00113DB4">
        <w:rPr>
          <w:sz w:val="22"/>
          <w:szCs w:val="22"/>
        </w:rPr>
        <w:t>U</w:t>
      </w:r>
      <w:r w:rsidRPr="00113DB4">
        <w:rPr>
          <w:sz w:val="22"/>
          <w:szCs w:val="22"/>
        </w:rPr>
        <w:t xml:space="preserve">mowy wystawi dwóch lub więcej członków konsorcjum w </w:t>
      </w:r>
      <w:r w:rsidR="000E40FD" w:rsidRPr="00113DB4">
        <w:rPr>
          <w:sz w:val="22"/>
          <w:szCs w:val="22"/>
        </w:rPr>
        <w:t>P</w:t>
      </w:r>
      <w:r w:rsidRPr="00113DB4">
        <w:rPr>
          <w:sz w:val="22"/>
          <w:szCs w:val="22"/>
        </w:rPr>
        <w:t xml:space="preserve">rotokole odbioru wskazuje się wartość netto każdej z faktur. Zapłata faktur zgodnie ze wskazaniem zawartym w </w:t>
      </w:r>
      <w:r w:rsidR="000E40FD" w:rsidRPr="00113DB4">
        <w:rPr>
          <w:sz w:val="22"/>
          <w:szCs w:val="22"/>
        </w:rPr>
        <w:t>P</w:t>
      </w:r>
      <w:r w:rsidRPr="00113DB4">
        <w:rPr>
          <w:sz w:val="22"/>
          <w:szCs w:val="22"/>
        </w:rPr>
        <w:t xml:space="preserve">rotokole odbioru jest równoznaczna ze spełnieniem świadczenia za objęty </w:t>
      </w:r>
      <w:r w:rsidR="000E40FD" w:rsidRPr="00113DB4">
        <w:rPr>
          <w:sz w:val="22"/>
          <w:szCs w:val="22"/>
        </w:rPr>
        <w:t>P</w:t>
      </w:r>
      <w:r w:rsidRPr="00113DB4">
        <w:rPr>
          <w:sz w:val="22"/>
          <w:szCs w:val="22"/>
        </w:rPr>
        <w:t xml:space="preserve">rotokołem </w:t>
      </w:r>
      <w:r w:rsidR="000E40FD" w:rsidRPr="00113DB4">
        <w:rPr>
          <w:sz w:val="22"/>
          <w:szCs w:val="22"/>
        </w:rPr>
        <w:t xml:space="preserve">odbioru </w:t>
      </w:r>
      <w:r w:rsidRPr="00113DB4">
        <w:rPr>
          <w:sz w:val="22"/>
          <w:szCs w:val="22"/>
        </w:rPr>
        <w:t xml:space="preserve">przedmiot </w:t>
      </w:r>
      <w:r w:rsidR="006C04A7" w:rsidRPr="00113DB4">
        <w:rPr>
          <w:sz w:val="22"/>
          <w:szCs w:val="22"/>
        </w:rPr>
        <w:t>U</w:t>
      </w:r>
      <w:r w:rsidRPr="00113DB4">
        <w:rPr>
          <w:sz w:val="22"/>
          <w:szCs w:val="22"/>
        </w:rPr>
        <w:t xml:space="preserve">mowy wobec wszystkich wykonawców </w:t>
      </w:r>
      <w:r w:rsidR="006C04A7" w:rsidRPr="00113DB4">
        <w:rPr>
          <w:sz w:val="22"/>
          <w:szCs w:val="22"/>
        </w:rPr>
        <w:t>U</w:t>
      </w:r>
      <w:r w:rsidRPr="00113DB4">
        <w:rPr>
          <w:sz w:val="22"/>
          <w:szCs w:val="22"/>
        </w:rPr>
        <w:t xml:space="preserve">mowy. </w:t>
      </w:r>
    </w:p>
    <w:p w14:paraId="1C90404F" w14:textId="77777777" w:rsidR="000C23F8" w:rsidRPr="00113DB4" w:rsidRDefault="000C23F8" w:rsidP="00EB2B82">
      <w:pPr>
        <w:numPr>
          <w:ilvl w:val="0"/>
          <w:numId w:val="67"/>
        </w:numPr>
        <w:jc w:val="both"/>
        <w:rPr>
          <w:sz w:val="24"/>
          <w:szCs w:val="24"/>
        </w:rPr>
      </w:pPr>
      <w:r w:rsidRPr="00113DB4">
        <w:rPr>
          <w:sz w:val="22"/>
          <w:szCs w:val="22"/>
        </w:rPr>
        <w:t xml:space="preserve">Protokół odbioru podpisują upoważnieni przedstawiciele Stron wskazani w Umowie. </w:t>
      </w:r>
    </w:p>
    <w:bookmarkEnd w:id="153"/>
    <w:p w14:paraId="64FFC5AD" w14:textId="305B828A" w:rsidR="000C23F8" w:rsidRPr="00113DB4" w:rsidRDefault="000C23F8" w:rsidP="00EB2B82">
      <w:pPr>
        <w:numPr>
          <w:ilvl w:val="0"/>
          <w:numId w:val="67"/>
        </w:numPr>
        <w:jc w:val="both"/>
        <w:rPr>
          <w:sz w:val="22"/>
          <w:szCs w:val="22"/>
        </w:rPr>
      </w:pPr>
      <w:r w:rsidRPr="00113DB4">
        <w:rPr>
          <w:sz w:val="22"/>
          <w:szCs w:val="22"/>
        </w:rPr>
        <w:t>Faktury należy wystawiać zgodnie z obowiązującymi przepisami.</w:t>
      </w:r>
    </w:p>
    <w:p w14:paraId="6B79EB81" w14:textId="77777777" w:rsidR="000E40FD" w:rsidRPr="00F8529D" w:rsidRDefault="000E40FD" w:rsidP="00EB2B82">
      <w:pPr>
        <w:numPr>
          <w:ilvl w:val="0"/>
          <w:numId w:val="67"/>
        </w:numPr>
        <w:jc w:val="both"/>
        <w:rPr>
          <w:sz w:val="24"/>
          <w:szCs w:val="24"/>
        </w:rPr>
      </w:pPr>
      <w:r w:rsidRPr="00113DB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4"/>
    <w:p w14:paraId="434F79C7" w14:textId="77777777" w:rsidR="000C23F8" w:rsidRPr="00F8529D" w:rsidRDefault="000C23F8" w:rsidP="00EB2B82">
      <w:pPr>
        <w:numPr>
          <w:ilvl w:val="0"/>
          <w:numId w:val="67"/>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113DB4" w:rsidRDefault="000C23F8" w:rsidP="00EB2B82">
      <w:pPr>
        <w:pStyle w:val="Akapitzlist"/>
        <w:numPr>
          <w:ilvl w:val="0"/>
          <w:numId w:val="67"/>
        </w:numPr>
        <w:rPr>
          <w:sz w:val="22"/>
          <w:szCs w:val="22"/>
        </w:rPr>
      </w:pPr>
      <w:r w:rsidRPr="00DB1BDC">
        <w:rPr>
          <w:sz w:val="22"/>
          <w:szCs w:val="22"/>
        </w:rPr>
        <w:t xml:space="preserve">W przypadku gdy zostało podpisane Porozumienie o przesyłaniu faktur drogą elektroniczną, fakturę </w:t>
      </w:r>
      <w:r w:rsidRPr="00113DB4">
        <w:rPr>
          <w:sz w:val="22"/>
          <w:szCs w:val="22"/>
        </w:rPr>
        <w:t xml:space="preserve">oraz Protokół odbioru należy wysyłać na adres wskazany w porozumieniu. </w:t>
      </w:r>
    </w:p>
    <w:p w14:paraId="69964D5F" w14:textId="77777777" w:rsidR="000C23F8" w:rsidRPr="00113DB4" w:rsidRDefault="000C23F8" w:rsidP="00EB2B82">
      <w:pPr>
        <w:numPr>
          <w:ilvl w:val="0"/>
          <w:numId w:val="67"/>
        </w:numPr>
        <w:jc w:val="both"/>
        <w:rPr>
          <w:sz w:val="22"/>
          <w:szCs w:val="22"/>
        </w:rPr>
      </w:pPr>
      <w:r w:rsidRPr="00113DB4">
        <w:rPr>
          <w:sz w:val="22"/>
          <w:szCs w:val="22"/>
        </w:rPr>
        <w:t>Faktury muszą zostać sporządzone w języku polskim i zawierać numer, pod którym Umowa została wpisana do elektronicznego rejestru umów Zamawiającego.</w:t>
      </w:r>
    </w:p>
    <w:p w14:paraId="46231EB6" w14:textId="77777777" w:rsidR="000C23F8" w:rsidRPr="00AE1A7A" w:rsidRDefault="000C23F8" w:rsidP="00EB2B82">
      <w:pPr>
        <w:numPr>
          <w:ilvl w:val="0"/>
          <w:numId w:val="67"/>
        </w:numPr>
        <w:jc w:val="both"/>
        <w:rPr>
          <w:sz w:val="22"/>
          <w:szCs w:val="22"/>
        </w:rPr>
      </w:pPr>
      <w:r w:rsidRPr="00113DB4">
        <w:rPr>
          <w:sz w:val="22"/>
          <w:szCs w:val="22"/>
        </w:rPr>
        <w:t xml:space="preserve">Faktury będą wystawiane </w:t>
      </w:r>
      <w:r w:rsidRPr="00AE1A7A">
        <w:rPr>
          <w:sz w:val="22"/>
          <w:szCs w:val="22"/>
        </w:rPr>
        <w:t>w walucie polskiej. Wszelkie płatności dokonywane będą w walucie polskiej.</w:t>
      </w:r>
    </w:p>
    <w:p w14:paraId="4C5E06DB" w14:textId="4D985479" w:rsidR="000C23F8" w:rsidRPr="00853323" w:rsidRDefault="000C23F8" w:rsidP="00EB2B82">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EB2B82">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0E2FC6F8" w:rsidR="000C23F8" w:rsidRPr="007B4FE1" w:rsidRDefault="000C23F8" w:rsidP="00EB2B82">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38789E">
        <w:rPr>
          <w:b/>
          <w:bCs/>
          <w:sz w:val="22"/>
          <w:szCs w:val="22"/>
        </w:rPr>
        <w:t>4</w:t>
      </w:r>
      <w:r w:rsidRPr="00942413">
        <w:rPr>
          <w:b/>
          <w:bCs/>
          <w:sz w:val="22"/>
          <w:szCs w:val="22"/>
        </w:rPr>
        <w:t xml:space="preserve"> do Umowy</w:t>
      </w:r>
      <w:r w:rsidRPr="00942413">
        <w:rPr>
          <w:sz w:val="22"/>
          <w:szCs w:val="22"/>
        </w:rPr>
        <w:t xml:space="preserve">. </w:t>
      </w:r>
    </w:p>
    <w:p w14:paraId="552D83D1" w14:textId="11CD52C9" w:rsidR="000C23F8" w:rsidRDefault="000C23F8" w:rsidP="00EB2B82">
      <w:pPr>
        <w:numPr>
          <w:ilvl w:val="0"/>
          <w:numId w:val="6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EB2B82">
      <w:pPr>
        <w:numPr>
          <w:ilvl w:val="0"/>
          <w:numId w:val="6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EB2B82">
      <w:pPr>
        <w:pStyle w:val="Tekstpodstawowy"/>
        <w:numPr>
          <w:ilvl w:val="0"/>
          <w:numId w:val="6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EB2B82">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EB2B82">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EB2B82">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EB2B82">
      <w:pPr>
        <w:numPr>
          <w:ilvl w:val="0"/>
          <w:numId w:val="67"/>
        </w:numPr>
        <w:jc w:val="both"/>
        <w:rPr>
          <w:sz w:val="22"/>
          <w:szCs w:val="22"/>
        </w:rPr>
      </w:pPr>
      <w:bookmarkStart w:id="15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0C23F8">
      <w:pPr>
        <w:jc w:val="both"/>
        <w:rPr>
          <w:sz w:val="22"/>
          <w:szCs w:val="22"/>
        </w:rPr>
      </w:pPr>
      <w:bookmarkStart w:id="156" w:name="_Hlk155935130"/>
      <w:bookmarkEnd w:id="155"/>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14527348"/>
      <w:r w:rsidRPr="00E66F78">
        <w:t>§ 5. Termin realizacji</w:t>
      </w:r>
      <w:bookmarkEnd w:id="157"/>
      <w:bookmarkEnd w:id="158"/>
      <w:bookmarkEnd w:id="159"/>
      <w:bookmarkEnd w:id="160"/>
      <w:bookmarkEnd w:id="161"/>
    </w:p>
    <w:p w14:paraId="77D91852" w14:textId="295BB5C0" w:rsidR="000C23F8" w:rsidRPr="00590492" w:rsidRDefault="000C23F8" w:rsidP="00EB2B82">
      <w:pPr>
        <w:numPr>
          <w:ilvl w:val="0"/>
          <w:numId w:val="47"/>
        </w:numPr>
        <w:spacing w:before="120" w:after="160" w:line="259" w:lineRule="auto"/>
        <w:contextualSpacing/>
        <w:jc w:val="both"/>
        <w:rPr>
          <w:i/>
          <w:iCs/>
          <w:sz w:val="22"/>
          <w:szCs w:val="22"/>
        </w:rPr>
      </w:pPr>
      <w:r w:rsidRPr="00590492">
        <w:rPr>
          <w:sz w:val="22"/>
          <w:szCs w:val="22"/>
        </w:rPr>
        <w:t xml:space="preserve">Termin </w:t>
      </w:r>
      <w:r w:rsidR="00597893" w:rsidRPr="00590492">
        <w:rPr>
          <w:sz w:val="22"/>
          <w:szCs w:val="22"/>
        </w:rPr>
        <w:t>realizacji</w:t>
      </w:r>
      <w:r w:rsidRPr="00590492">
        <w:rPr>
          <w:sz w:val="22"/>
          <w:szCs w:val="22"/>
        </w:rPr>
        <w:t xml:space="preserve"> Umowy wynosi </w:t>
      </w:r>
      <w:r w:rsidR="00590492" w:rsidRPr="00F537E8">
        <w:rPr>
          <w:b/>
          <w:bCs/>
          <w:sz w:val="22"/>
          <w:szCs w:val="22"/>
        </w:rPr>
        <w:t>5 miesięcy od daty zawarcia umowy</w:t>
      </w:r>
      <w:r w:rsidR="00590492" w:rsidRPr="00590492">
        <w:rPr>
          <w:sz w:val="22"/>
          <w:szCs w:val="22"/>
        </w:rPr>
        <w:t>.</w:t>
      </w:r>
    </w:p>
    <w:p w14:paraId="36F4397B" w14:textId="77777777"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14527349"/>
      <w:bookmarkEnd w:id="141"/>
      <w:bookmarkEnd w:id="156"/>
      <w:r>
        <w:t>§ 6. Gwarancja i postępowanie reklamacyjne</w:t>
      </w:r>
      <w:bookmarkEnd w:id="162"/>
      <w:bookmarkEnd w:id="163"/>
      <w:bookmarkEnd w:id="164"/>
      <w:bookmarkEnd w:id="165"/>
      <w:bookmarkEnd w:id="166"/>
      <w:bookmarkEnd w:id="167"/>
      <w:bookmarkEnd w:id="168"/>
    </w:p>
    <w:p w14:paraId="4244BF7C" w14:textId="6CB63A50" w:rsidR="00C30D61" w:rsidRPr="00F8529D" w:rsidRDefault="000C23F8" w:rsidP="00EB2B82">
      <w:pPr>
        <w:numPr>
          <w:ilvl w:val="0"/>
          <w:numId w:val="68"/>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155273" w:rsidRPr="00155273">
        <w:rPr>
          <w:b/>
          <w:bCs/>
          <w:sz w:val="22"/>
          <w:szCs w:val="22"/>
        </w:rPr>
        <w:t>24</w:t>
      </w:r>
      <w:r w:rsidRPr="00155273">
        <w:rPr>
          <w:b/>
          <w:bCs/>
          <w:sz w:val="22"/>
          <w:szCs w:val="22"/>
        </w:rPr>
        <w:t xml:space="preserve"> miesięcy</w:t>
      </w:r>
      <w:r w:rsidRPr="00F8529D">
        <w:rPr>
          <w:sz w:val="22"/>
          <w:szCs w:val="22"/>
        </w:rPr>
        <w:t xml:space="preserve"> gwarancji na przedmiot </w:t>
      </w:r>
      <w:r w:rsidR="003B296A" w:rsidRPr="00F8529D">
        <w:rPr>
          <w:sz w:val="22"/>
          <w:szCs w:val="22"/>
        </w:rPr>
        <w:t>U</w:t>
      </w:r>
      <w:r w:rsidRPr="00F8529D">
        <w:rPr>
          <w:sz w:val="22"/>
          <w:szCs w:val="22"/>
        </w:rPr>
        <w:t xml:space="preserve">mowy, liczonej od dnia </w:t>
      </w:r>
      <w:r w:rsidR="00155273">
        <w:rPr>
          <w:sz w:val="22"/>
          <w:szCs w:val="22"/>
        </w:rPr>
        <w:t>uruchomienia</w:t>
      </w:r>
      <w:r w:rsidR="00C30D61" w:rsidRPr="00F8529D">
        <w:rPr>
          <w:sz w:val="22"/>
          <w:szCs w:val="22"/>
        </w:rPr>
        <w:t xml:space="preserve">. </w:t>
      </w:r>
    </w:p>
    <w:p w14:paraId="1687DDE5" w14:textId="4E8FA6D9" w:rsidR="000C23F8" w:rsidRPr="00F8529D" w:rsidRDefault="000C23F8" w:rsidP="00EB2B82">
      <w:pPr>
        <w:numPr>
          <w:ilvl w:val="0"/>
          <w:numId w:val="6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EB2B82">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EB2B82">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B2B82">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B2B82">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EB2B82">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EB2B82">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EB2B82">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EB2B82">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EB2B82">
      <w:pPr>
        <w:numPr>
          <w:ilvl w:val="0"/>
          <w:numId w:val="68"/>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EB2B82">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EB2B82">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EB2B82">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755C010" w14:textId="77777777" w:rsidR="00155273" w:rsidRPr="00F12D92" w:rsidRDefault="00155273" w:rsidP="00155273">
      <w:pPr>
        <w:numPr>
          <w:ilvl w:val="0"/>
          <w:numId w:val="68"/>
        </w:numPr>
        <w:ind w:hanging="426"/>
        <w:jc w:val="both"/>
        <w:rPr>
          <w:sz w:val="22"/>
          <w:szCs w:val="22"/>
        </w:rPr>
      </w:pPr>
      <w:r w:rsidRPr="00F12D92">
        <w:rPr>
          <w:sz w:val="22"/>
          <w:szCs w:val="22"/>
        </w:rPr>
        <w:t xml:space="preserve">Czas reakcji na wezwanie serwisowe w okresie gwarancyjnym nie dłuższy niż 40 godzin od chwili zgłoszenia do czasu podjęcia naprawy w siedzibie Zamawiającego; usunięcie usterki do 3 pełnych dni roboczych. </w:t>
      </w:r>
    </w:p>
    <w:p w14:paraId="7FB5E3C6" w14:textId="77777777" w:rsidR="00155273" w:rsidRPr="00F12D92" w:rsidRDefault="00155273" w:rsidP="00155273">
      <w:pPr>
        <w:numPr>
          <w:ilvl w:val="0"/>
          <w:numId w:val="68"/>
        </w:numPr>
        <w:ind w:hanging="426"/>
        <w:jc w:val="both"/>
        <w:rPr>
          <w:sz w:val="22"/>
          <w:szCs w:val="22"/>
        </w:rPr>
      </w:pPr>
      <w:r w:rsidRPr="00F12D92">
        <w:rPr>
          <w:sz w:val="22"/>
          <w:szCs w:val="22"/>
        </w:rPr>
        <w:t>Dopuszczalna praca zdalna, po uzyskaniu dostępu do zasobów PGG S.A. (zgodnie z obowiązującą procedurą).</w:t>
      </w:r>
    </w:p>
    <w:p w14:paraId="7FF02B72" w14:textId="77777777" w:rsidR="00155273" w:rsidRPr="00F12D92" w:rsidRDefault="00155273" w:rsidP="00155273">
      <w:pPr>
        <w:numPr>
          <w:ilvl w:val="0"/>
          <w:numId w:val="68"/>
        </w:numPr>
        <w:ind w:hanging="426"/>
        <w:jc w:val="both"/>
        <w:rPr>
          <w:sz w:val="22"/>
          <w:szCs w:val="22"/>
        </w:rPr>
      </w:pPr>
      <w:r w:rsidRPr="00F12D92">
        <w:rPr>
          <w:sz w:val="22"/>
          <w:szCs w:val="22"/>
        </w:rPr>
        <w:t>Zgłoszenie usterki w okresie gwarancyjnym następować będzie drogą mailową oraz każdorazowo drogą telefoniczną na adres i numer wskazany w umowie przez Wykonawcę.</w:t>
      </w:r>
    </w:p>
    <w:p w14:paraId="3BBFB2D2" w14:textId="77777777" w:rsidR="00155273" w:rsidRPr="00F12D92" w:rsidRDefault="00155273" w:rsidP="00155273">
      <w:pPr>
        <w:numPr>
          <w:ilvl w:val="0"/>
          <w:numId w:val="68"/>
        </w:numPr>
        <w:ind w:hanging="426"/>
        <w:jc w:val="both"/>
        <w:rPr>
          <w:sz w:val="22"/>
          <w:szCs w:val="22"/>
        </w:rPr>
      </w:pPr>
      <w:r w:rsidRPr="00F12D92">
        <w:rPr>
          <w:sz w:val="22"/>
          <w:szCs w:val="22"/>
        </w:rPr>
        <w:t xml:space="preserve">W ramach serwisu Wykonawca zobowiązany jest do usuwania stwierdzonych usterek. </w:t>
      </w:r>
    </w:p>
    <w:p w14:paraId="443BE640" w14:textId="77777777" w:rsidR="00155273" w:rsidRPr="00F12D92" w:rsidRDefault="00155273" w:rsidP="00155273">
      <w:pPr>
        <w:numPr>
          <w:ilvl w:val="0"/>
          <w:numId w:val="68"/>
        </w:numPr>
        <w:ind w:hanging="426"/>
        <w:jc w:val="both"/>
        <w:rPr>
          <w:sz w:val="22"/>
          <w:szCs w:val="22"/>
        </w:rPr>
      </w:pPr>
      <w:r w:rsidRPr="00F12D92">
        <w:rPr>
          <w:sz w:val="22"/>
          <w:szCs w:val="22"/>
        </w:rPr>
        <w:t xml:space="preserve">Zgłoszenie usterki i wykonanie usługi serwisowej w okresie gwarancji przez Wykonawcę następuje po wezwaniu przez uprawnioną osobę (dozór wyższy ZPMW), potwierdzonym bez zbędnej zwłoki mailem, wysłanym na druku „Wezwania serwisowego” generowanym z systemu Zamawiającego wystawionego przez służby ZPMW Oddziału KWK ROW Ruch Jankowice. </w:t>
      </w:r>
    </w:p>
    <w:p w14:paraId="4ED5C11B" w14:textId="48FCF56C" w:rsidR="00155273" w:rsidRPr="00F12D92" w:rsidRDefault="00155273" w:rsidP="00155273">
      <w:pPr>
        <w:numPr>
          <w:ilvl w:val="0"/>
          <w:numId w:val="68"/>
        </w:numPr>
        <w:ind w:hanging="426"/>
        <w:jc w:val="both"/>
        <w:rPr>
          <w:sz w:val="22"/>
          <w:szCs w:val="22"/>
        </w:rPr>
      </w:pPr>
      <w:r w:rsidRPr="00F12D92">
        <w:rPr>
          <w:sz w:val="22"/>
          <w:szCs w:val="22"/>
        </w:rPr>
        <w:t>Pracownicy realizujący usługi serwisowe w okresie gwarancyjnym podlegają wymaganiom stawianym przez wewnętrze przepisy Zamawiającego w zakresie świadczenia usług serwisowych.</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9" w:name="_Toc64016204"/>
      <w:bookmarkStart w:id="170" w:name="_Toc106095866"/>
      <w:bookmarkStart w:id="171" w:name="_Toc106096306"/>
      <w:bookmarkStart w:id="172" w:name="_Toc106096410"/>
      <w:bookmarkStart w:id="173" w:name="_Toc214527350"/>
      <w:r w:rsidRPr="00E66F78">
        <w:t xml:space="preserve">§ </w:t>
      </w:r>
      <w:r>
        <w:t>7</w:t>
      </w:r>
      <w:r w:rsidRPr="00E66F78">
        <w:t>. Szczególne obowiązki Wykonawcy</w:t>
      </w:r>
      <w:bookmarkEnd w:id="169"/>
      <w:bookmarkEnd w:id="170"/>
      <w:bookmarkEnd w:id="171"/>
      <w:bookmarkEnd w:id="172"/>
      <w:bookmarkEnd w:id="173"/>
    </w:p>
    <w:p w14:paraId="2954B557" w14:textId="77777777" w:rsidR="000C23F8" w:rsidRPr="00DA017B" w:rsidRDefault="000C23F8" w:rsidP="000C23F8">
      <w:pPr>
        <w:spacing w:line="259" w:lineRule="auto"/>
        <w:ind w:left="357"/>
        <w:jc w:val="both"/>
        <w:rPr>
          <w:sz w:val="10"/>
          <w:szCs w:val="10"/>
        </w:rPr>
      </w:pPr>
      <w:bookmarkStart w:id="174" w:name="_Hlk67826176"/>
    </w:p>
    <w:p w14:paraId="31BDA678" w14:textId="77777777" w:rsidR="000C23F8" w:rsidRPr="00F8529D" w:rsidRDefault="000C23F8" w:rsidP="00EB2B82">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EB2B82">
      <w:pPr>
        <w:numPr>
          <w:ilvl w:val="0"/>
          <w:numId w:val="48"/>
        </w:numPr>
        <w:spacing w:line="259" w:lineRule="auto"/>
        <w:jc w:val="both"/>
        <w:rPr>
          <w:sz w:val="22"/>
          <w:szCs w:val="22"/>
        </w:rPr>
      </w:pPr>
      <w:bookmarkStart w:id="17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EB2B82">
      <w:pPr>
        <w:numPr>
          <w:ilvl w:val="1"/>
          <w:numId w:val="4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EB2B82">
      <w:pPr>
        <w:numPr>
          <w:ilvl w:val="1"/>
          <w:numId w:val="48"/>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EB2B82">
      <w:pPr>
        <w:numPr>
          <w:ilvl w:val="1"/>
          <w:numId w:val="48"/>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EB2B82">
      <w:pPr>
        <w:numPr>
          <w:ilvl w:val="1"/>
          <w:numId w:val="48"/>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EB2B82">
      <w:pPr>
        <w:numPr>
          <w:ilvl w:val="1"/>
          <w:numId w:val="48"/>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EB2B82">
      <w:pPr>
        <w:numPr>
          <w:ilvl w:val="1"/>
          <w:numId w:val="48"/>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EB2B82">
      <w:pPr>
        <w:numPr>
          <w:ilvl w:val="1"/>
          <w:numId w:val="48"/>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EB2B82">
      <w:pPr>
        <w:numPr>
          <w:ilvl w:val="1"/>
          <w:numId w:val="48"/>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rsidP="00EB2B82">
      <w:pPr>
        <w:numPr>
          <w:ilvl w:val="1"/>
          <w:numId w:val="4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EB2B82">
      <w:pPr>
        <w:numPr>
          <w:ilvl w:val="1"/>
          <w:numId w:val="4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EB2B82">
      <w:pPr>
        <w:numPr>
          <w:ilvl w:val="1"/>
          <w:numId w:val="48"/>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EB2B82">
      <w:pPr>
        <w:numPr>
          <w:ilvl w:val="1"/>
          <w:numId w:val="48"/>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EB2B82">
      <w:pPr>
        <w:numPr>
          <w:ilvl w:val="1"/>
          <w:numId w:val="48"/>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EB2B82">
      <w:pPr>
        <w:numPr>
          <w:ilvl w:val="0"/>
          <w:numId w:val="4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EB2B82">
      <w:pPr>
        <w:numPr>
          <w:ilvl w:val="0"/>
          <w:numId w:val="4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5"/>
    <w:p w14:paraId="2A489FB5" w14:textId="77777777" w:rsidR="00AD48CF" w:rsidRPr="00F8529D" w:rsidRDefault="00AD48CF" w:rsidP="00EB2B82">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CB2A311" w:rsidR="000C23F8" w:rsidRPr="00C30D61" w:rsidRDefault="000C23F8" w:rsidP="000C23F8">
      <w:pPr>
        <w:pStyle w:val="Nagwek2"/>
      </w:pPr>
      <w:bookmarkStart w:id="176" w:name="_Toc106095867"/>
      <w:bookmarkStart w:id="177" w:name="_Toc106096307"/>
      <w:bookmarkStart w:id="178" w:name="_Toc106096411"/>
      <w:bookmarkStart w:id="179" w:name="_Toc214527351"/>
      <w:bookmarkEnd w:id="174"/>
      <w:r w:rsidRPr="00C30D61">
        <w:t>§ 8. Zabezpieczenie należytego wykonania Umowy</w:t>
      </w:r>
      <w:bookmarkEnd w:id="176"/>
      <w:bookmarkEnd w:id="177"/>
      <w:bookmarkEnd w:id="178"/>
      <w:r w:rsidRPr="00C30D61">
        <w:t xml:space="preserve">  </w:t>
      </w:r>
      <w:r w:rsidR="00155273">
        <w:t>- nie dotyczy</w:t>
      </w:r>
      <w:bookmarkEnd w:id="179"/>
    </w:p>
    <w:p w14:paraId="1D80C646" w14:textId="39A38F86" w:rsidR="000C23F8" w:rsidRPr="004C7670" w:rsidRDefault="000C23F8" w:rsidP="000C23F8">
      <w:pPr>
        <w:spacing w:line="259" w:lineRule="auto"/>
        <w:ind w:left="357"/>
        <w:jc w:val="both"/>
        <w:rPr>
          <w:i/>
          <w:iCs/>
          <w:color w:val="2F5496" w:themeColor="accent1" w:themeShade="BF"/>
          <w:sz w:val="22"/>
          <w:szCs w:val="22"/>
        </w:rPr>
      </w:pPr>
    </w:p>
    <w:p w14:paraId="5C6120CB" w14:textId="77777777"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14527352"/>
      <w:r w:rsidRPr="00DF1FE2">
        <w:t>§ 9. Wymagania dotyczące zatrudnienia</w:t>
      </w:r>
      <w:bookmarkEnd w:id="180"/>
      <w:r>
        <w:t xml:space="preserve"> </w:t>
      </w:r>
      <w:r w:rsidRPr="00F12D92">
        <w:rPr>
          <w:i/>
          <w:iCs/>
        </w:rPr>
        <w:t>(dotyczy usług)</w:t>
      </w:r>
      <w:bookmarkEnd w:id="181"/>
      <w:bookmarkEnd w:id="182"/>
      <w:bookmarkEnd w:id="183"/>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0F2746A8" w14:textId="77777777" w:rsidR="00C95AC0" w:rsidRPr="00F8529D" w:rsidRDefault="00C95AC0" w:rsidP="00EB2B82">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6" w:name="_Hlk144462323"/>
      <w:r w:rsidRPr="00F8529D">
        <w:rPr>
          <w:sz w:val="22"/>
          <w:szCs w:val="22"/>
        </w:rPr>
        <w:t>do realizacji zamówienia pracowników zgodnie z obowiązującymi przepisami prawa</w:t>
      </w:r>
      <w:bookmarkEnd w:id="186"/>
      <w:r w:rsidRPr="00F8529D">
        <w:rPr>
          <w:sz w:val="22"/>
          <w:szCs w:val="22"/>
        </w:rPr>
        <w:t xml:space="preserve">, </w:t>
      </w:r>
      <w:bookmarkStart w:id="187" w:name="_Hlk144462332"/>
      <w:r w:rsidRPr="00F8529D">
        <w:rPr>
          <w:sz w:val="22"/>
          <w:szCs w:val="22"/>
        </w:rPr>
        <w:t>a także do zapewnienia, że Podwykonawca także zatrudniał będzie do realizacji zamówienia pracowników zgodnie z obowiązującymi przepisami prawa</w:t>
      </w:r>
      <w:bookmarkEnd w:id="187"/>
      <w:r w:rsidRPr="00F8529D">
        <w:rPr>
          <w:sz w:val="22"/>
          <w:szCs w:val="22"/>
        </w:rPr>
        <w:t>.</w:t>
      </w:r>
    </w:p>
    <w:p w14:paraId="60CA9B0C" w14:textId="02889004" w:rsidR="000C23F8" w:rsidRPr="00F8529D" w:rsidRDefault="000C23F8" w:rsidP="00EB2B82">
      <w:pPr>
        <w:numPr>
          <w:ilvl w:val="0"/>
          <w:numId w:val="5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CD256A3" w:rsidR="000C23F8" w:rsidRPr="00F8529D" w:rsidRDefault="000C23F8" w:rsidP="00EB2B82">
      <w:pPr>
        <w:numPr>
          <w:ilvl w:val="0"/>
          <w:numId w:val="51"/>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F12D92">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F12D92">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88"/>
    <w:p w14:paraId="56C69D97" w14:textId="3BC08473" w:rsidR="000C23F8" w:rsidRPr="00F8529D" w:rsidRDefault="000C23F8" w:rsidP="00EB2B82">
      <w:pPr>
        <w:numPr>
          <w:ilvl w:val="0"/>
          <w:numId w:val="5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EB2B82">
      <w:pPr>
        <w:numPr>
          <w:ilvl w:val="0"/>
          <w:numId w:val="51"/>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EB2B82">
      <w:pPr>
        <w:numPr>
          <w:ilvl w:val="0"/>
          <w:numId w:val="5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14527353"/>
      <w:bookmarkStart w:id="194" w:name="_Hlk147301573"/>
      <w:bookmarkEnd w:id="185"/>
      <w:r w:rsidRPr="00F8529D">
        <w:t>§ 10. Podwykonawstwo</w:t>
      </w:r>
      <w:bookmarkEnd w:id="189"/>
      <w:bookmarkEnd w:id="190"/>
      <w:bookmarkEnd w:id="191"/>
      <w:bookmarkEnd w:id="192"/>
      <w:bookmarkEnd w:id="193"/>
    </w:p>
    <w:p w14:paraId="64F55AD4" w14:textId="3A2374FD" w:rsidR="00430097" w:rsidRPr="00F8529D" w:rsidRDefault="00430097" w:rsidP="00EB2B82">
      <w:pPr>
        <w:numPr>
          <w:ilvl w:val="0"/>
          <w:numId w:val="65"/>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B2B82">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B2B82">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B2B82">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B2B82">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B2B82">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EB2B82">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B2B82">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B2B82">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030B5B79" w:rsidR="00430097" w:rsidRPr="00F8529D" w:rsidRDefault="00430097" w:rsidP="00EB2B82">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w:t>
      </w:r>
      <w:r w:rsidR="00A57190">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B2B82">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B2B82">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B2B82">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B2B82">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B2B82">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B2B82">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B2B82">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B2B82">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B2B82">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B2B82">
      <w:pPr>
        <w:numPr>
          <w:ilvl w:val="0"/>
          <w:numId w:val="65"/>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B2B82">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EB2B82">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B2B82">
      <w:pPr>
        <w:numPr>
          <w:ilvl w:val="0"/>
          <w:numId w:val="65"/>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EB2B82">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14527354"/>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EB2B82">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B2B82">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B2B82">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B2B82">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14527355"/>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B2B82">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B2B82">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B2B82">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B2B82">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B2B82">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EB2B82">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EB2B82">
      <w:pPr>
        <w:numPr>
          <w:ilvl w:val="0"/>
          <w:numId w:val="5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EB2B82">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B2B82">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B2B82">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B2B82">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B2B82">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B2B82">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B2B82">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B2B82">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B2B82">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EB2B82">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B2B82">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B2B82">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B2B82">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B2B82">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B2B82">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14527356"/>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Pr="000E4913" w:rsidRDefault="000C23F8" w:rsidP="00EB2B82">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83EEFA6" w14:textId="7F75CC9C" w:rsidR="00650331" w:rsidRPr="007365F0" w:rsidRDefault="00650331" w:rsidP="00650331">
      <w:pPr>
        <w:numPr>
          <w:ilvl w:val="1"/>
          <w:numId w:val="52"/>
        </w:numPr>
        <w:spacing w:line="276" w:lineRule="auto"/>
        <w:ind w:left="720"/>
        <w:jc w:val="both"/>
        <w:rPr>
          <w:sz w:val="22"/>
          <w:szCs w:val="22"/>
        </w:rPr>
      </w:pPr>
      <w:bookmarkStart w:id="221" w:name="_Hlk155937939"/>
      <w:r w:rsidRPr="007365F0">
        <w:rPr>
          <w:sz w:val="22"/>
          <w:szCs w:val="22"/>
        </w:rPr>
        <w:t>Za każdy rozpoczęty dzień zwłoki w realizacji przedmiotu Umowy w wysokości:</w:t>
      </w:r>
    </w:p>
    <w:p w14:paraId="217CB41C" w14:textId="77777777" w:rsidR="00650331" w:rsidRPr="00E47050" w:rsidRDefault="00650331" w:rsidP="00650331">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481652F0" w14:textId="77777777" w:rsidR="00650331" w:rsidRPr="00E47050" w:rsidRDefault="00650331" w:rsidP="00650331">
      <w:pPr>
        <w:spacing w:line="288" w:lineRule="auto"/>
        <w:ind w:left="720"/>
        <w:jc w:val="both"/>
        <w:rPr>
          <w:sz w:val="22"/>
          <w:szCs w:val="22"/>
        </w:rPr>
      </w:pPr>
      <w:r w:rsidRPr="00E47050">
        <w:rPr>
          <w:sz w:val="22"/>
          <w:szCs w:val="22"/>
        </w:rPr>
        <w:lastRenderedPageBreak/>
        <w:t xml:space="preserve">- od 31 do 60 dnia - 0,2 % wartości netto niezrealizowanej w terminie Umowy za każdy dzień, </w:t>
      </w:r>
    </w:p>
    <w:p w14:paraId="1B78A6F1" w14:textId="77777777" w:rsidR="00650331" w:rsidRPr="007365F0" w:rsidRDefault="00650331" w:rsidP="00650331">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7EA938A6" w14:textId="54BC78AA" w:rsidR="00650331" w:rsidRPr="002E635E" w:rsidRDefault="00650331" w:rsidP="00650331">
      <w:pPr>
        <w:numPr>
          <w:ilvl w:val="1"/>
          <w:numId w:val="52"/>
        </w:numPr>
        <w:spacing w:line="276" w:lineRule="auto"/>
        <w:ind w:left="720"/>
        <w:jc w:val="both"/>
        <w:rPr>
          <w:color w:val="0070C0"/>
          <w:sz w:val="22"/>
          <w:szCs w:val="22"/>
        </w:rPr>
      </w:pPr>
      <w:r w:rsidRPr="007365F0">
        <w:rPr>
          <w:sz w:val="22"/>
          <w:szCs w:val="22"/>
        </w:rPr>
        <w:t xml:space="preserve">W </w:t>
      </w:r>
      <w:r w:rsidRPr="002E635E">
        <w:rPr>
          <w:sz w:val="22"/>
          <w:szCs w:val="22"/>
        </w:rPr>
        <w:t xml:space="preserve">wysokości </w:t>
      </w:r>
      <w:r>
        <w:rPr>
          <w:sz w:val="22"/>
          <w:szCs w:val="22"/>
        </w:rPr>
        <w:t xml:space="preserve">0,01% </w:t>
      </w:r>
      <w:r w:rsidRPr="002E635E">
        <w:rPr>
          <w:sz w:val="22"/>
          <w:szCs w:val="22"/>
        </w:rPr>
        <w:t>wartości netto Umowy za zgłoszenie się serwisu gwarancyjnego w</w:t>
      </w:r>
      <w:r>
        <w:rPr>
          <w:sz w:val="22"/>
          <w:szCs w:val="22"/>
        </w:rPr>
        <w:t> </w:t>
      </w:r>
      <w:r w:rsidRPr="002E635E">
        <w:rPr>
          <w:sz w:val="22"/>
          <w:szCs w:val="22"/>
        </w:rPr>
        <w:t xml:space="preserve">siedzibie Zamawiającego celem dokonania naprawy w czasie dłuższym niż </w:t>
      </w:r>
      <w:r w:rsidR="00097B6F">
        <w:rPr>
          <w:sz w:val="22"/>
          <w:szCs w:val="22"/>
        </w:rPr>
        <w:t>40</w:t>
      </w:r>
      <w:r w:rsidRPr="002E635E">
        <w:rPr>
          <w:sz w:val="22"/>
          <w:szCs w:val="22"/>
        </w:rPr>
        <w:t xml:space="preserve"> godzin od chwili powiadomienia, za każdą godzinę zwłoki.</w:t>
      </w:r>
    </w:p>
    <w:p w14:paraId="10B643D3" w14:textId="2FFB0C59" w:rsidR="000C23F8" w:rsidRPr="00F12D92" w:rsidRDefault="00650331" w:rsidP="00650331">
      <w:pPr>
        <w:numPr>
          <w:ilvl w:val="1"/>
          <w:numId w:val="52"/>
        </w:numPr>
        <w:spacing w:line="276" w:lineRule="auto"/>
        <w:ind w:left="720"/>
        <w:jc w:val="both"/>
        <w:rPr>
          <w:i/>
          <w:iCs/>
          <w:color w:val="FF0000"/>
          <w:sz w:val="22"/>
          <w:szCs w:val="22"/>
        </w:rPr>
      </w:pPr>
      <w:r w:rsidRPr="002E635E">
        <w:rPr>
          <w:sz w:val="22"/>
          <w:szCs w:val="22"/>
        </w:rPr>
        <w:t xml:space="preserve">W wysokości 0,01% wartości netto Umowy za usunięcie awarii w czasie dłuższym niż </w:t>
      </w:r>
      <w:r w:rsidR="00097B6F">
        <w:rPr>
          <w:sz w:val="22"/>
          <w:szCs w:val="22"/>
        </w:rPr>
        <w:t>3</w:t>
      </w:r>
      <w:r w:rsidRPr="002E635E">
        <w:rPr>
          <w:sz w:val="22"/>
          <w:szCs w:val="22"/>
        </w:rPr>
        <w:t xml:space="preserve"> </w:t>
      </w:r>
      <w:r w:rsidR="00097B6F">
        <w:rPr>
          <w:sz w:val="22"/>
          <w:szCs w:val="22"/>
        </w:rPr>
        <w:t>dni robocze</w:t>
      </w:r>
      <w:r w:rsidRPr="002E635E">
        <w:rPr>
          <w:sz w:val="22"/>
          <w:szCs w:val="22"/>
        </w:rPr>
        <w:t xml:space="preserve"> od chwili przystąpienia do ich usuwania</w:t>
      </w:r>
      <w:r w:rsidR="00097B6F" w:rsidRPr="00F12D92">
        <w:rPr>
          <w:sz w:val="22"/>
          <w:szCs w:val="22"/>
        </w:rPr>
        <w:t>, za każdą godzinę zwłoki</w:t>
      </w:r>
      <w:r w:rsidRPr="00F12D92">
        <w:rPr>
          <w:sz w:val="22"/>
          <w:szCs w:val="22"/>
        </w:rPr>
        <w:t>.</w:t>
      </w:r>
    </w:p>
    <w:p w14:paraId="34E3E7F9" w14:textId="0CBCE8ED" w:rsidR="000C23F8" w:rsidRPr="00F8529D" w:rsidRDefault="000C23F8" w:rsidP="00EB2B82">
      <w:pPr>
        <w:pStyle w:val="Akapitzlist"/>
        <w:numPr>
          <w:ilvl w:val="1"/>
          <w:numId w:val="52"/>
        </w:numPr>
        <w:spacing w:line="276" w:lineRule="auto"/>
        <w:ind w:left="720"/>
        <w:jc w:val="both"/>
        <w:rPr>
          <w:i/>
          <w:iCs/>
          <w:sz w:val="22"/>
          <w:szCs w:val="22"/>
        </w:rPr>
      </w:pPr>
      <w:bookmarkStart w:id="222" w:name="_Hlk67826332"/>
      <w:bookmarkEnd w:id="221"/>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6AAA971B" w:rsidR="000C23F8" w:rsidRPr="00A57190" w:rsidRDefault="000C23F8" w:rsidP="00A57190">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097B6F">
        <w:rPr>
          <w:sz w:val="22"/>
          <w:szCs w:val="22"/>
        </w:rPr>
        <w:t>.</w:t>
      </w:r>
      <w:bookmarkStart w:id="223" w:name="_Hlk146783575"/>
    </w:p>
    <w:bookmarkEnd w:id="223"/>
    <w:p w14:paraId="12386344" w14:textId="77777777" w:rsidR="000C23F8" w:rsidRPr="00F8529D" w:rsidRDefault="000C23F8" w:rsidP="00EB2B82">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B2B82">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B2B82">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B2B82">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B2B82">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B2B82">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B2B82">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4"/>
    <w:p w14:paraId="081AB11C" w14:textId="64B4220F" w:rsidR="000C23F8" w:rsidRPr="00097B6F" w:rsidRDefault="000C23F8" w:rsidP="00EB2B82">
      <w:pPr>
        <w:numPr>
          <w:ilvl w:val="1"/>
          <w:numId w:val="52"/>
        </w:numPr>
        <w:spacing w:line="259" w:lineRule="auto"/>
        <w:ind w:left="714" w:hanging="357"/>
        <w:jc w:val="both"/>
        <w:rPr>
          <w:i/>
          <w:iCs/>
          <w:sz w:val="22"/>
          <w:szCs w:val="22"/>
        </w:rPr>
      </w:pPr>
      <w:r w:rsidRPr="00F8529D">
        <w:rPr>
          <w:sz w:val="22"/>
          <w:szCs w:val="22"/>
        </w:rPr>
        <w:t xml:space="preserve">za każdy stwierdzony przypadek naruszenia obowiązku </w:t>
      </w:r>
      <w:bookmarkStart w:id="225"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w:t>
      </w:r>
      <w:r w:rsidR="00F12D92">
        <w:rPr>
          <w:sz w:val="22"/>
          <w:szCs w:val="22"/>
        </w:rPr>
        <w:t> </w:t>
      </w:r>
      <w:r w:rsidRPr="00F8529D">
        <w:rPr>
          <w:sz w:val="22"/>
          <w:szCs w:val="22"/>
        </w:rPr>
        <w:t xml:space="preserve">§ 9 ust. 1 </w:t>
      </w:r>
      <w:bookmarkEnd w:id="225"/>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097B6F">
        <w:rPr>
          <w:i/>
          <w:iCs/>
          <w:sz w:val="22"/>
          <w:szCs w:val="22"/>
        </w:rPr>
        <w:t>(jeżeli dotyczy)</w:t>
      </w:r>
    </w:p>
    <w:p w14:paraId="0309453C" w14:textId="10A3B51B" w:rsidR="000C23F8" w:rsidRPr="00ED1FF7" w:rsidRDefault="000C23F8" w:rsidP="00EB2B82">
      <w:pPr>
        <w:numPr>
          <w:ilvl w:val="1"/>
          <w:numId w:val="52"/>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6" w:name="_Hlk146784540"/>
      <w:r w:rsidR="000241D8" w:rsidRPr="00F8529D">
        <w:rPr>
          <w:sz w:val="22"/>
          <w:szCs w:val="22"/>
        </w:rPr>
        <w:t>w</w:t>
      </w:r>
      <w:r w:rsidR="00F12D92">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26"/>
    </w:p>
    <w:p w14:paraId="4DACB222" w14:textId="4888C0B9" w:rsidR="000C23F8" w:rsidRPr="00F8529D" w:rsidRDefault="00D0028C" w:rsidP="00EB2B82">
      <w:pPr>
        <w:numPr>
          <w:ilvl w:val="0"/>
          <w:numId w:val="52"/>
        </w:numPr>
        <w:spacing w:line="259" w:lineRule="auto"/>
        <w:jc w:val="both"/>
        <w:rPr>
          <w:sz w:val="22"/>
          <w:szCs w:val="22"/>
        </w:rPr>
      </w:pPr>
      <w:bookmarkStart w:id="227" w:name="_Hlk144479888"/>
      <w:bookmarkStart w:id="228" w:name="_Hlk146784619"/>
      <w:r w:rsidRPr="00F8529D">
        <w:rPr>
          <w:sz w:val="22"/>
          <w:szCs w:val="22"/>
        </w:rPr>
        <w:t xml:space="preserve">W przypadku nieprzystąpienia przez Wykonawcę do wykonywania przedmiotu Umowy w całości </w:t>
      </w:r>
      <w:r w:rsidRPr="00097B6F">
        <w:rPr>
          <w:sz w:val="22"/>
          <w:szCs w:val="22"/>
        </w:rPr>
        <w:t>lub części w umówionym terminie</w:t>
      </w:r>
      <w:r w:rsidR="00F960BF" w:rsidRPr="00097B6F">
        <w:rPr>
          <w:sz w:val="22"/>
          <w:szCs w:val="22"/>
        </w:rPr>
        <w:t xml:space="preserve">, </w:t>
      </w:r>
      <w:r w:rsidRPr="00097B6F">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w:t>
      </w:r>
      <w:r w:rsidRPr="00F8529D">
        <w:rPr>
          <w:sz w:val="22"/>
          <w:szCs w:val="22"/>
        </w:rPr>
        <w:lastRenderedPageBreak/>
        <w:t>pomiędzy kosztami realizacji zamówienia poniesionymi przez Zamawiającego a wynagrodzeniem obliczonym z zastosowaniem cen określonych w Umowie.</w:t>
      </w:r>
      <w:bookmarkStart w:id="229" w:name="_Hlk144479920"/>
      <w:bookmarkEnd w:id="227"/>
    </w:p>
    <w:bookmarkEnd w:id="228"/>
    <w:bookmarkEnd w:id="229"/>
    <w:p w14:paraId="753A8E07" w14:textId="77777777" w:rsidR="000C23F8" w:rsidRPr="00F8529D" w:rsidRDefault="000C23F8" w:rsidP="00EB2B82">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B2B82">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B2B82">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B2B82">
      <w:pPr>
        <w:numPr>
          <w:ilvl w:val="0"/>
          <w:numId w:val="52"/>
        </w:numPr>
        <w:spacing w:line="259" w:lineRule="auto"/>
        <w:ind w:hanging="357"/>
        <w:jc w:val="both"/>
        <w:rPr>
          <w:sz w:val="22"/>
          <w:szCs w:val="22"/>
        </w:rPr>
      </w:pPr>
      <w:bookmarkStart w:id="23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B2B82">
      <w:pPr>
        <w:numPr>
          <w:ilvl w:val="1"/>
          <w:numId w:val="5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097B6F" w:rsidRDefault="004414E1" w:rsidP="004414E1">
      <w:pPr>
        <w:spacing w:line="259" w:lineRule="auto"/>
        <w:ind w:left="1070"/>
        <w:jc w:val="both"/>
        <w:rPr>
          <w:b/>
          <w:bCs/>
          <w:sz w:val="22"/>
          <w:szCs w:val="22"/>
        </w:rPr>
      </w:pPr>
      <w:bookmarkStart w:id="231" w:name="_Hlk148444124"/>
      <w:r w:rsidRPr="00097B6F">
        <w:rPr>
          <w:b/>
          <w:bCs/>
          <w:sz w:val="22"/>
          <w:szCs w:val="22"/>
        </w:rPr>
        <w:t>lub/i</w:t>
      </w:r>
    </w:p>
    <w:bookmarkEnd w:id="231"/>
    <w:p w14:paraId="03673A1C" w14:textId="7CA7D93C" w:rsidR="000C23F8" w:rsidRPr="00097B6F" w:rsidRDefault="000C23F8" w:rsidP="00EB2B82">
      <w:pPr>
        <w:numPr>
          <w:ilvl w:val="1"/>
          <w:numId w:val="52"/>
        </w:numPr>
        <w:spacing w:line="259" w:lineRule="auto"/>
        <w:jc w:val="both"/>
        <w:rPr>
          <w:strike/>
          <w:sz w:val="22"/>
          <w:szCs w:val="22"/>
        </w:rPr>
      </w:pPr>
      <w:r w:rsidRPr="00097B6F">
        <w:rPr>
          <w:sz w:val="22"/>
          <w:szCs w:val="22"/>
        </w:rPr>
        <w:t xml:space="preserve">odstąpienia od Umowy </w:t>
      </w:r>
      <w:r w:rsidR="0072470D" w:rsidRPr="00097B6F">
        <w:rPr>
          <w:sz w:val="22"/>
          <w:szCs w:val="22"/>
        </w:rPr>
        <w:t>w części lub wypowiedzenia Umowy w części</w:t>
      </w:r>
      <w:r w:rsidR="00D04E9B" w:rsidRPr="00097B6F">
        <w:rPr>
          <w:sz w:val="22"/>
          <w:szCs w:val="22"/>
        </w:rPr>
        <w:t xml:space="preserve"> przez któr</w:t>
      </w:r>
      <w:r w:rsidR="003B64B9" w:rsidRPr="00097B6F">
        <w:rPr>
          <w:sz w:val="22"/>
          <w:szCs w:val="22"/>
        </w:rPr>
        <w:t>ą</w:t>
      </w:r>
      <w:r w:rsidR="00D04E9B" w:rsidRPr="00097B6F">
        <w:rPr>
          <w:sz w:val="22"/>
          <w:szCs w:val="22"/>
        </w:rPr>
        <w:t>kolwiek ze Stron</w:t>
      </w:r>
      <w:r w:rsidR="0072470D" w:rsidRPr="00097B6F">
        <w:rPr>
          <w:sz w:val="22"/>
          <w:szCs w:val="22"/>
        </w:rPr>
        <w:t xml:space="preserve"> </w:t>
      </w:r>
      <w:bookmarkStart w:id="232" w:name="_Hlk144467500"/>
      <w:r w:rsidRPr="00097B6F">
        <w:rPr>
          <w:sz w:val="22"/>
          <w:szCs w:val="22"/>
        </w:rPr>
        <w:t xml:space="preserve">z przyczyn </w:t>
      </w:r>
      <w:r w:rsidR="0072470D" w:rsidRPr="00097B6F">
        <w:rPr>
          <w:sz w:val="22"/>
          <w:szCs w:val="22"/>
        </w:rPr>
        <w:t>leżących po stronie Wykonawcy</w:t>
      </w:r>
      <w:r w:rsidRPr="00097B6F">
        <w:rPr>
          <w:sz w:val="22"/>
          <w:szCs w:val="22"/>
        </w:rPr>
        <w:t xml:space="preserve">, </w:t>
      </w:r>
      <w:r w:rsidR="0072470D" w:rsidRPr="00097B6F">
        <w:rPr>
          <w:sz w:val="22"/>
          <w:szCs w:val="22"/>
        </w:rPr>
        <w:t xml:space="preserve">Zamawiającemu </w:t>
      </w:r>
      <w:r w:rsidRPr="00097B6F">
        <w:rPr>
          <w:sz w:val="22"/>
          <w:szCs w:val="22"/>
        </w:rPr>
        <w:t xml:space="preserve">przysługuje kara umowna w wysokości 20% wartości </w:t>
      </w:r>
      <w:r w:rsidR="00F960BF" w:rsidRPr="00097B6F">
        <w:rPr>
          <w:sz w:val="22"/>
          <w:szCs w:val="22"/>
        </w:rPr>
        <w:t>netto</w:t>
      </w:r>
      <w:r w:rsidR="00F2094E" w:rsidRPr="00097B6F">
        <w:rPr>
          <w:sz w:val="22"/>
          <w:szCs w:val="22"/>
        </w:rPr>
        <w:t xml:space="preserve"> </w:t>
      </w:r>
      <w:r w:rsidRPr="00097B6F">
        <w:rPr>
          <w:sz w:val="22"/>
          <w:szCs w:val="22"/>
        </w:rPr>
        <w:t>niezrealizowanej części Umowy</w:t>
      </w:r>
      <w:r w:rsidR="005C4237" w:rsidRPr="00097B6F">
        <w:rPr>
          <w:sz w:val="22"/>
          <w:szCs w:val="22"/>
        </w:rPr>
        <w:t>.</w:t>
      </w:r>
      <w:r w:rsidRPr="00097B6F">
        <w:rPr>
          <w:sz w:val="22"/>
          <w:szCs w:val="22"/>
        </w:rPr>
        <w:t xml:space="preserve"> </w:t>
      </w:r>
    </w:p>
    <w:bookmarkEnd w:id="232"/>
    <w:p w14:paraId="2BB142DC" w14:textId="7F7B4954" w:rsidR="00F66B98" w:rsidRPr="00097B6F" w:rsidRDefault="00F66B98" w:rsidP="00EB2B82">
      <w:pPr>
        <w:numPr>
          <w:ilvl w:val="0"/>
          <w:numId w:val="52"/>
        </w:numPr>
        <w:spacing w:line="259" w:lineRule="auto"/>
        <w:ind w:hanging="357"/>
        <w:jc w:val="both"/>
        <w:rPr>
          <w:sz w:val="22"/>
          <w:szCs w:val="22"/>
        </w:rPr>
      </w:pPr>
      <w:r w:rsidRPr="00097B6F">
        <w:rPr>
          <w:sz w:val="22"/>
          <w:szCs w:val="22"/>
        </w:rPr>
        <w:t xml:space="preserve">Wykonawca może naliczyć Zamawiającemu karę umowną: </w:t>
      </w:r>
    </w:p>
    <w:p w14:paraId="4A5EBD00" w14:textId="77777777" w:rsidR="00F66B98" w:rsidRPr="00097B6F" w:rsidRDefault="00F66B98" w:rsidP="00EB2B82">
      <w:pPr>
        <w:numPr>
          <w:ilvl w:val="1"/>
          <w:numId w:val="52"/>
        </w:numPr>
        <w:spacing w:line="259" w:lineRule="auto"/>
        <w:jc w:val="both"/>
        <w:rPr>
          <w:sz w:val="22"/>
          <w:szCs w:val="22"/>
        </w:rPr>
      </w:pPr>
      <w:bookmarkStart w:id="233" w:name="_Hlk148947447"/>
      <w:r w:rsidRPr="00097B6F">
        <w:rPr>
          <w:sz w:val="22"/>
          <w:szCs w:val="22"/>
        </w:rPr>
        <w:t>za odstąpienie od Umowy w całości przez którąkolwiek ze Stron z winy Zamawiającego - w wysokości 20% wartości netto Umowy, o której mowa w § 3 ust. 1.</w:t>
      </w:r>
    </w:p>
    <w:p w14:paraId="02BE2757" w14:textId="626859BF" w:rsidR="00B03020" w:rsidRPr="00097B6F" w:rsidRDefault="00B03020" w:rsidP="00B03020">
      <w:pPr>
        <w:pStyle w:val="Akapitzlist"/>
        <w:spacing w:line="259" w:lineRule="auto"/>
        <w:ind w:left="360" w:firstLine="348"/>
        <w:jc w:val="both"/>
        <w:rPr>
          <w:b/>
          <w:bCs/>
          <w:sz w:val="22"/>
          <w:szCs w:val="22"/>
        </w:rPr>
      </w:pPr>
      <w:r w:rsidRPr="00097B6F">
        <w:rPr>
          <w:b/>
          <w:bCs/>
          <w:sz w:val="22"/>
          <w:szCs w:val="22"/>
        </w:rPr>
        <w:t>lub/i</w:t>
      </w:r>
    </w:p>
    <w:p w14:paraId="31FC00A3" w14:textId="402142DC" w:rsidR="00F66B98" w:rsidRPr="00097B6F" w:rsidRDefault="00F66B98" w:rsidP="00EB2B82">
      <w:pPr>
        <w:numPr>
          <w:ilvl w:val="1"/>
          <w:numId w:val="52"/>
        </w:numPr>
        <w:spacing w:line="259" w:lineRule="auto"/>
        <w:jc w:val="both"/>
        <w:rPr>
          <w:sz w:val="22"/>
          <w:szCs w:val="22"/>
        </w:rPr>
      </w:pPr>
      <w:r w:rsidRPr="00097B6F">
        <w:rPr>
          <w:sz w:val="22"/>
          <w:szCs w:val="22"/>
        </w:rPr>
        <w:t xml:space="preserve">za odstąpienie od Umowy w części przez którąkolwiek ze Stron z winy Zamawiającego </w:t>
      </w:r>
      <w:r w:rsidR="00F12D92">
        <w:rPr>
          <w:sz w:val="22"/>
          <w:szCs w:val="22"/>
        </w:rPr>
        <w:t>–</w:t>
      </w:r>
      <w:r w:rsidRPr="00097B6F">
        <w:rPr>
          <w:sz w:val="22"/>
          <w:szCs w:val="22"/>
        </w:rPr>
        <w:t xml:space="preserve"> w</w:t>
      </w:r>
      <w:r w:rsidR="00F12D92">
        <w:rPr>
          <w:sz w:val="22"/>
          <w:szCs w:val="22"/>
        </w:rPr>
        <w:t> </w:t>
      </w:r>
      <w:r w:rsidRPr="00097B6F">
        <w:rPr>
          <w:sz w:val="22"/>
          <w:szCs w:val="22"/>
        </w:rPr>
        <w:t>wysokości 20% wartości netto niezrealizowanej części Umowy.</w:t>
      </w:r>
      <w:bookmarkEnd w:id="233"/>
    </w:p>
    <w:p w14:paraId="2A2CF2DB" w14:textId="5D7E465A" w:rsidR="000C23F8" w:rsidRPr="00097B6F" w:rsidRDefault="004B24AC" w:rsidP="00EB2B82">
      <w:pPr>
        <w:numPr>
          <w:ilvl w:val="0"/>
          <w:numId w:val="52"/>
        </w:numPr>
        <w:spacing w:line="259" w:lineRule="auto"/>
        <w:ind w:hanging="357"/>
        <w:jc w:val="both"/>
        <w:rPr>
          <w:sz w:val="22"/>
          <w:szCs w:val="22"/>
        </w:rPr>
      </w:pPr>
      <w:r w:rsidRPr="00097B6F">
        <w:rPr>
          <w:sz w:val="22"/>
          <w:szCs w:val="22"/>
        </w:rPr>
        <w:t xml:space="preserve">Kary umowne podlegają kumulacji, </w:t>
      </w:r>
      <w:r w:rsidR="005C4237" w:rsidRPr="00097B6F">
        <w:rPr>
          <w:sz w:val="22"/>
          <w:szCs w:val="22"/>
        </w:rPr>
        <w:t xml:space="preserve">w tym kara umowna za odstąpienie </w:t>
      </w:r>
      <w:r w:rsidR="00F90F93" w:rsidRPr="00097B6F">
        <w:rPr>
          <w:sz w:val="22"/>
          <w:szCs w:val="22"/>
        </w:rPr>
        <w:t xml:space="preserve">w części </w:t>
      </w:r>
      <w:r w:rsidR="005C4237" w:rsidRPr="00097B6F">
        <w:rPr>
          <w:sz w:val="22"/>
          <w:szCs w:val="22"/>
        </w:rPr>
        <w:t xml:space="preserve">lub wypowiedzenie </w:t>
      </w:r>
      <w:r w:rsidR="00287EBD" w:rsidRPr="00097B6F">
        <w:rPr>
          <w:sz w:val="22"/>
          <w:szCs w:val="22"/>
        </w:rPr>
        <w:t>U</w:t>
      </w:r>
      <w:r w:rsidR="005C4237" w:rsidRPr="00097B6F">
        <w:rPr>
          <w:sz w:val="22"/>
          <w:szCs w:val="22"/>
        </w:rPr>
        <w:t xml:space="preserve">mowy z innymi karami umownymi, </w:t>
      </w:r>
      <w:r w:rsidRPr="00097B6F">
        <w:rPr>
          <w:sz w:val="22"/>
          <w:szCs w:val="22"/>
        </w:rPr>
        <w:t>przy czym ł</w:t>
      </w:r>
      <w:r w:rsidR="000C23F8" w:rsidRPr="00097B6F">
        <w:rPr>
          <w:sz w:val="22"/>
          <w:szCs w:val="22"/>
        </w:rPr>
        <w:t xml:space="preserve">ączna maksymalna wartość kar umownych przysługujących Zamawiającemu nie przekroczy </w:t>
      </w:r>
      <w:r w:rsidR="003D3DA5" w:rsidRPr="00F12D92">
        <w:rPr>
          <w:sz w:val="22"/>
          <w:szCs w:val="22"/>
        </w:rPr>
        <w:t>5</w:t>
      </w:r>
      <w:r w:rsidR="00EA698B" w:rsidRPr="00F12D92">
        <w:rPr>
          <w:sz w:val="22"/>
          <w:szCs w:val="22"/>
        </w:rPr>
        <w:t xml:space="preserve">0% </w:t>
      </w:r>
      <w:r w:rsidR="00A95C13" w:rsidRPr="00F12D92">
        <w:rPr>
          <w:sz w:val="22"/>
          <w:szCs w:val="22"/>
        </w:rPr>
        <w:t>w</w:t>
      </w:r>
      <w:r w:rsidR="000C23F8" w:rsidRPr="00F12D92">
        <w:rPr>
          <w:sz w:val="22"/>
          <w:szCs w:val="22"/>
        </w:rPr>
        <w:t>artości</w:t>
      </w:r>
      <w:r w:rsidR="000C23F8" w:rsidRPr="00097B6F">
        <w:rPr>
          <w:sz w:val="22"/>
          <w:szCs w:val="22"/>
        </w:rPr>
        <w:t xml:space="preserve"> Umowy</w:t>
      </w:r>
      <w:r w:rsidR="00F2094E" w:rsidRPr="00097B6F">
        <w:rPr>
          <w:sz w:val="22"/>
          <w:szCs w:val="22"/>
        </w:rPr>
        <w:t xml:space="preserve"> </w:t>
      </w:r>
      <w:r w:rsidR="00385770" w:rsidRPr="00097B6F">
        <w:rPr>
          <w:sz w:val="22"/>
          <w:szCs w:val="22"/>
        </w:rPr>
        <w:t>netto</w:t>
      </w:r>
      <w:r w:rsidR="000C23F8" w:rsidRPr="00097B6F">
        <w:rPr>
          <w:sz w:val="22"/>
          <w:szCs w:val="22"/>
        </w:rPr>
        <w:t>, o której mowa w § 3 ust.1.</w:t>
      </w:r>
    </w:p>
    <w:p w14:paraId="196D7542" w14:textId="77777777" w:rsidR="000C23F8" w:rsidRPr="00097B6F" w:rsidRDefault="000C23F8" w:rsidP="00EB2B82">
      <w:pPr>
        <w:numPr>
          <w:ilvl w:val="0"/>
          <w:numId w:val="52"/>
        </w:numPr>
        <w:spacing w:line="259" w:lineRule="auto"/>
        <w:jc w:val="both"/>
        <w:rPr>
          <w:sz w:val="22"/>
          <w:szCs w:val="22"/>
        </w:rPr>
      </w:pPr>
      <w:r w:rsidRPr="00097B6F">
        <w:rPr>
          <w:sz w:val="22"/>
          <w:szCs w:val="22"/>
        </w:rPr>
        <w:t>Termin płatności noty księgowej wystawionej tytułem kar umownych wynosi 30 dni od dnia wystawienia noty.</w:t>
      </w:r>
    </w:p>
    <w:p w14:paraId="17381336" w14:textId="1E900920" w:rsidR="000C23F8" w:rsidRPr="00097B6F" w:rsidRDefault="000C23F8" w:rsidP="00EB2B82">
      <w:pPr>
        <w:numPr>
          <w:ilvl w:val="0"/>
          <w:numId w:val="52"/>
        </w:numPr>
        <w:spacing w:line="259" w:lineRule="auto"/>
        <w:jc w:val="both"/>
        <w:rPr>
          <w:sz w:val="22"/>
          <w:szCs w:val="22"/>
        </w:rPr>
      </w:pPr>
      <w:r w:rsidRPr="00097B6F">
        <w:rPr>
          <w:sz w:val="22"/>
          <w:szCs w:val="22"/>
        </w:rPr>
        <w:t>Zamawiający może potrącić naliczone kary umowne z wynagrodzenia przysługującego Wykonawcy</w:t>
      </w:r>
      <w:r w:rsidR="00D04E9B" w:rsidRPr="00097B6F">
        <w:rPr>
          <w:sz w:val="22"/>
          <w:szCs w:val="22"/>
        </w:rPr>
        <w:t>, na co Wykonawca wyraża zgodę</w:t>
      </w:r>
      <w:r w:rsidRPr="00097B6F">
        <w:rPr>
          <w:sz w:val="22"/>
          <w:szCs w:val="22"/>
        </w:rPr>
        <w:t>.</w:t>
      </w:r>
    </w:p>
    <w:p w14:paraId="56386F9B" w14:textId="5872A81F" w:rsidR="000C23F8" w:rsidRPr="00097B6F" w:rsidRDefault="000C23F8" w:rsidP="00EB2B82">
      <w:pPr>
        <w:numPr>
          <w:ilvl w:val="0"/>
          <w:numId w:val="52"/>
        </w:numPr>
        <w:spacing w:line="259" w:lineRule="auto"/>
        <w:jc w:val="both"/>
        <w:rPr>
          <w:sz w:val="22"/>
          <w:szCs w:val="22"/>
        </w:rPr>
      </w:pPr>
      <w:r w:rsidRPr="00097B6F">
        <w:rPr>
          <w:sz w:val="22"/>
          <w:szCs w:val="22"/>
        </w:rPr>
        <w:t xml:space="preserve">Strony </w:t>
      </w:r>
      <w:r w:rsidR="004B7EEE" w:rsidRPr="00097B6F">
        <w:rPr>
          <w:sz w:val="22"/>
          <w:szCs w:val="22"/>
        </w:rPr>
        <w:t>U</w:t>
      </w:r>
      <w:r w:rsidRPr="00097B6F">
        <w:rPr>
          <w:sz w:val="22"/>
          <w:szCs w:val="22"/>
        </w:rPr>
        <w:t>mowy mogą na zasadach ogólnych dochodzić odszkodowania przewyższającego wysokość kar umownych</w:t>
      </w:r>
      <w:r w:rsidR="00202054" w:rsidRPr="00097B6F">
        <w:rPr>
          <w:sz w:val="22"/>
          <w:szCs w:val="22"/>
        </w:rPr>
        <w:t>, z zastrzeżeniem</w:t>
      </w:r>
      <w:r w:rsidR="00D0028C" w:rsidRPr="00097B6F">
        <w:rPr>
          <w:sz w:val="22"/>
          <w:szCs w:val="22"/>
        </w:rPr>
        <w:t>, iż o</w:t>
      </w:r>
      <w:r w:rsidR="00202054" w:rsidRPr="00097B6F">
        <w:rPr>
          <w:sz w:val="22"/>
          <w:szCs w:val="22"/>
        </w:rPr>
        <w:t>dpowiedzialność Zamawiającego ograniczona jest do wysokości wartości Umowy netto, o której mowa w § 3 ust. 1, jak również nie obejmuje utraconych korzyści</w:t>
      </w:r>
      <w:r w:rsidRPr="00097B6F">
        <w:rPr>
          <w:sz w:val="22"/>
          <w:szCs w:val="22"/>
        </w:rPr>
        <w:t>.</w:t>
      </w:r>
      <w:r w:rsidR="00BF413A" w:rsidRPr="00097B6F">
        <w:rPr>
          <w:sz w:val="22"/>
          <w:szCs w:val="22"/>
        </w:rPr>
        <w:t xml:space="preserve"> </w:t>
      </w:r>
      <w:bookmarkEnd w:id="222"/>
      <w:bookmarkEnd w:id="230"/>
    </w:p>
    <w:p w14:paraId="4E1E67AC" w14:textId="77777777" w:rsidR="000C23F8" w:rsidRPr="00F8529D" w:rsidRDefault="000C23F8" w:rsidP="000C23F8">
      <w:pPr>
        <w:pStyle w:val="Nagwek2"/>
      </w:pPr>
      <w:bookmarkStart w:id="234" w:name="_Toc83291685"/>
      <w:bookmarkStart w:id="235" w:name="_Toc106095873"/>
      <w:bookmarkStart w:id="236" w:name="_Toc106096313"/>
      <w:bookmarkStart w:id="237" w:name="_Toc106096417"/>
      <w:bookmarkStart w:id="238" w:name="_Toc214527357"/>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EB2B82">
      <w:pPr>
        <w:numPr>
          <w:ilvl w:val="0"/>
          <w:numId w:val="53"/>
        </w:numPr>
        <w:spacing w:line="259"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26C9E09B" w:rsidR="000C23F8" w:rsidRPr="00097B6F" w:rsidRDefault="000C23F8" w:rsidP="00EB2B82">
      <w:pPr>
        <w:numPr>
          <w:ilvl w:val="0"/>
          <w:numId w:val="5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0" w:name="_Hlk144467170"/>
      <w:r w:rsidRPr="00F8529D">
        <w:rPr>
          <w:sz w:val="22"/>
          <w:szCs w:val="22"/>
        </w:rPr>
        <w:t xml:space="preserve">w </w:t>
      </w:r>
      <w:r w:rsidRPr="00097B6F">
        <w:rPr>
          <w:sz w:val="22"/>
          <w:szCs w:val="22"/>
        </w:rPr>
        <w:t>całości lub części</w:t>
      </w:r>
      <w:bookmarkEnd w:id="240"/>
      <w:r w:rsidR="00202054" w:rsidRPr="00097B6F">
        <w:rPr>
          <w:sz w:val="22"/>
          <w:szCs w:val="22"/>
        </w:rPr>
        <w:t xml:space="preserve"> lub wypowiedzieć Umowę</w:t>
      </w:r>
      <w:r w:rsidRPr="00097B6F">
        <w:rPr>
          <w:sz w:val="22"/>
          <w:szCs w:val="22"/>
        </w:rPr>
        <w:t xml:space="preserve"> </w:t>
      </w:r>
      <w:r w:rsidR="00202054" w:rsidRPr="00097B6F">
        <w:rPr>
          <w:sz w:val="22"/>
          <w:szCs w:val="22"/>
        </w:rPr>
        <w:t>(</w:t>
      </w:r>
      <w:r w:rsidRPr="00097B6F">
        <w:rPr>
          <w:sz w:val="22"/>
          <w:szCs w:val="22"/>
        </w:rPr>
        <w:t xml:space="preserve">ex nunc </w:t>
      </w:r>
      <w:r w:rsidR="00D04E9B" w:rsidRPr="00097B6F">
        <w:rPr>
          <w:sz w:val="22"/>
          <w:szCs w:val="22"/>
        </w:rPr>
        <w:t>–</w:t>
      </w:r>
      <w:r w:rsidR="00202054" w:rsidRPr="00097B6F">
        <w:rPr>
          <w:sz w:val="22"/>
          <w:szCs w:val="22"/>
        </w:rPr>
        <w:t xml:space="preserve"> </w:t>
      </w:r>
      <w:r w:rsidRPr="00097B6F">
        <w:rPr>
          <w:sz w:val="22"/>
          <w:szCs w:val="22"/>
        </w:rPr>
        <w:t>od teraz)</w:t>
      </w:r>
      <w:r w:rsidR="0072470D" w:rsidRPr="00097B6F">
        <w:rPr>
          <w:sz w:val="22"/>
          <w:szCs w:val="22"/>
        </w:rPr>
        <w:t xml:space="preserve"> w całości lub części</w:t>
      </w:r>
      <w:r w:rsidR="00202054" w:rsidRPr="00097B6F">
        <w:rPr>
          <w:sz w:val="22"/>
          <w:szCs w:val="22"/>
        </w:rPr>
        <w:t>,</w:t>
      </w:r>
      <w:r w:rsidRPr="00097B6F">
        <w:rPr>
          <w:sz w:val="22"/>
          <w:szCs w:val="22"/>
        </w:rPr>
        <w:t xml:space="preserve"> w przypadku:</w:t>
      </w:r>
    </w:p>
    <w:p w14:paraId="00C320C4" w14:textId="77777777" w:rsidR="000C23F8" w:rsidRPr="00F8529D" w:rsidRDefault="000C23F8" w:rsidP="00EB2B82">
      <w:pPr>
        <w:numPr>
          <w:ilvl w:val="1"/>
          <w:numId w:val="53"/>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B2B82">
      <w:pPr>
        <w:numPr>
          <w:ilvl w:val="1"/>
          <w:numId w:val="53"/>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B2B82">
      <w:pPr>
        <w:numPr>
          <w:ilvl w:val="1"/>
          <w:numId w:val="53"/>
        </w:numPr>
        <w:spacing w:line="259"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EB2B82">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B2B82">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B2B82">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B2B82">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B2B82">
      <w:pPr>
        <w:numPr>
          <w:ilvl w:val="2"/>
          <w:numId w:val="53"/>
        </w:numPr>
        <w:spacing w:line="259"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50AE23C0" w14:textId="77777777" w:rsidR="000C23F8" w:rsidRPr="00F8529D" w:rsidRDefault="000C23F8" w:rsidP="00EB2B82">
      <w:pPr>
        <w:numPr>
          <w:ilvl w:val="1"/>
          <w:numId w:val="5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97B6F" w:rsidRDefault="000C23F8" w:rsidP="00EB2B82">
      <w:pPr>
        <w:numPr>
          <w:ilvl w:val="1"/>
          <w:numId w:val="53"/>
        </w:numPr>
        <w:spacing w:line="259" w:lineRule="auto"/>
        <w:jc w:val="both"/>
        <w:rPr>
          <w:b/>
          <w:bCs/>
          <w:sz w:val="22"/>
          <w:szCs w:val="22"/>
        </w:rPr>
      </w:pPr>
      <w:r w:rsidRPr="00097B6F">
        <w:rPr>
          <w:sz w:val="22"/>
          <w:szCs w:val="22"/>
        </w:rPr>
        <w:t>nieprzystąpienia w danym dniu do realizacji zamówienia, przy czym odstąpienie</w:t>
      </w:r>
      <w:r w:rsidR="00202054" w:rsidRPr="00097B6F">
        <w:rPr>
          <w:sz w:val="22"/>
          <w:szCs w:val="22"/>
        </w:rPr>
        <w:t>/wypowiedzenie</w:t>
      </w:r>
      <w:r w:rsidRPr="00097B6F">
        <w:rPr>
          <w:sz w:val="22"/>
          <w:szCs w:val="22"/>
        </w:rPr>
        <w:t xml:space="preserve"> dotyczyć będzie tylko tej części </w:t>
      </w:r>
      <w:r w:rsidR="00202054" w:rsidRPr="00097B6F">
        <w:rPr>
          <w:sz w:val="22"/>
          <w:szCs w:val="22"/>
        </w:rPr>
        <w:t>U</w:t>
      </w:r>
      <w:r w:rsidRPr="00097B6F">
        <w:rPr>
          <w:sz w:val="22"/>
          <w:szCs w:val="22"/>
        </w:rPr>
        <w:t>mowy,</w:t>
      </w:r>
    </w:p>
    <w:p w14:paraId="2B363E7F" w14:textId="77777777" w:rsidR="000C23F8" w:rsidRPr="00F8529D" w:rsidRDefault="000C23F8" w:rsidP="00EB2B82">
      <w:pPr>
        <w:numPr>
          <w:ilvl w:val="1"/>
          <w:numId w:val="53"/>
        </w:numPr>
        <w:spacing w:line="259" w:lineRule="auto"/>
        <w:jc w:val="both"/>
        <w:rPr>
          <w:sz w:val="22"/>
          <w:szCs w:val="22"/>
        </w:rPr>
      </w:pPr>
      <w:r w:rsidRPr="00F8529D">
        <w:rPr>
          <w:sz w:val="22"/>
          <w:szCs w:val="22"/>
        </w:rPr>
        <w:t>otwarcia postępowania likwidacyjnego Wykonawcy.</w:t>
      </w:r>
    </w:p>
    <w:p w14:paraId="5B08583D" w14:textId="505BE0D8" w:rsidR="000C23F8" w:rsidRPr="00F8529D" w:rsidRDefault="000C23F8" w:rsidP="00EB2B82">
      <w:pPr>
        <w:numPr>
          <w:ilvl w:val="0"/>
          <w:numId w:val="5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097B6F" w:rsidRPr="00097B6F">
        <w:rPr>
          <w:sz w:val="22"/>
          <w:szCs w:val="22"/>
        </w:rPr>
        <w:t>7</w:t>
      </w:r>
      <w:r w:rsidRPr="00097B6F">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097B6F" w:rsidRDefault="00A603EC" w:rsidP="00EB2B82">
      <w:pPr>
        <w:numPr>
          <w:ilvl w:val="0"/>
          <w:numId w:val="53"/>
        </w:numPr>
        <w:spacing w:line="25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w:t>
      </w:r>
      <w:r w:rsidR="004E15BD" w:rsidRPr="00097B6F">
        <w:rPr>
          <w:sz w:val="22"/>
          <w:szCs w:val="22"/>
        </w:rPr>
        <w:t>całości lub części)</w:t>
      </w:r>
      <w:r w:rsidRPr="00097B6F">
        <w:rPr>
          <w:sz w:val="22"/>
          <w:szCs w:val="22"/>
        </w:rPr>
        <w:t xml:space="preserve">, w przypadkach określonych </w:t>
      </w:r>
      <w:r w:rsidR="004E15BD" w:rsidRPr="00097B6F">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97B6F">
        <w:rPr>
          <w:sz w:val="22"/>
          <w:szCs w:val="22"/>
        </w:rPr>
        <w:t xml:space="preserve"> lub rękojmi (w zależności od tego, który z tych terminów będzie dłuższy),</w:t>
      </w:r>
      <w:r w:rsidR="004E15BD" w:rsidRPr="00097B6F">
        <w:rPr>
          <w:sz w:val="22"/>
          <w:szCs w:val="22"/>
        </w:rPr>
        <w:t xml:space="preserve"> zgodnie z § 6 ust. 1 Umowy</w:t>
      </w:r>
      <w:r w:rsidR="00F77798" w:rsidRPr="00097B6F">
        <w:rPr>
          <w:sz w:val="22"/>
          <w:szCs w:val="22"/>
        </w:rPr>
        <w:t xml:space="preserve"> </w:t>
      </w:r>
      <w:r w:rsidR="00CC6E6B" w:rsidRPr="00097B6F">
        <w:rPr>
          <w:sz w:val="22"/>
          <w:szCs w:val="22"/>
        </w:rPr>
        <w:t>a</w:t>
      </w:r>
      <w:r w:rsidR="00F77798" w:rsidRPr="00097B6F">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097B6F" w:rsidRDefault="000C23F8" w:rsidP="00EB2B82">
      <w:pPr>
        <w:numPr>
          <w:ilvl w:val="0"/>
          <w:numId w:val="53"/>
        </w:numPr>
        <w:spacing w:line="259" w:lineRule="auto"/>
        <w:ind w:left="357" w:hanging="357"/>
        <w:jc w:val="both"/>
        <w:rPr>
          <w:sz w:val="22"/>
          <w:szCs w:val="22"/>
        </w:rPr>
      </w:pPr>
      <w:r w:rsidRPr="00097B6F">
        <w:rPr>
          <w:sz w:val="22"/>
          <w:szCs w:val="22"/>
        </w:rPr>
        <w:t xml:space="preserve">Odstąpienie od Umowy </w:t>
      </w:r>
      <w:r w:rsidR="004B24AC" w:rsidRPr="00097B6F">
        <w:rPr>
          <w:sz w:val="22"/>
          <w:szCs w:val="22"/>
        </w:rPr>
        <w:t xml:space="preserve">lub wypowiedzenie Umowy </w:t>
      </w:r>
      <w:r w:rsidRPr="00097B6F">
        <w:rPr>
          <w:sz w:val="22"/>
          <w:szCs w:val="22"/>
        </w:rPr>
        <w:t xml:space="preserve">w części nie wyłącza realizacji uprawnień </w:t>
      </w:r>
      <w:r w:rsidR="004B24AC" w:rsidRPr="00097B6F">
        <w:rPr>
          <w:sz w:val="22"/>
          <w:szCs w:val="22"/>
        </w:rPr>
        <w:t xml:space="preserve">Zamawiającego </w:t>
      </w:r>
      <w:r w:rsidRPr="00097B6F">
        <w:rPr>
          <w:sz w:val="22"/>
          <w:szCs w:val="22"/>
        </w:rPr>
        <w:t>wynikających z części Umowy,</w:t>
      </w:r>
      <w:r w:rsidR="004B24AC" w:rsidRPr="00097B6F">
        <w:rPr>
          <w:sz w:val="22"/>
          <w:szCs w:val="22"/>
        </w:rPr>
        <w:t xml:space="preserve"> której nie dotyczy odstąpienie lub wypowiedzenie.</w:t>
      </w:r>
      <w:r w:rsidRPr="00097B6F">
        <w:rPr>
          <w:sz w:val="22"/>
          <w:szCs w:val="22"/>
        </w:rPr>
        <w:t xml:space="preserve"> </w:t>
      </w:r>
    </w:p>
    <w:p w14:paraId="54F214BB" w14:textId="13ECE2CD" w:rsidR="00160C0C" w:rsidRDefault="00160C0C" w:rsidP="00EB2B82">
      <w:pPr>
        <w:numPr>
          <w:ilvl w:val="0"/>
          <w:numId w:val="53"/>
        </w:numPr>
        <w:spacing w:line="259" w:lineRule="auto"/>
        <w:ind w:left="357" w:hanging="357"/>
        <w:jc w:val="both"/>
        <w:rPr>
          <w:sz w:val="22"/>
          <w:szCs w:val="22"/>
        </w:rPr>
      </w:pPr>
      <w:r w:rsidRPr="00097B6F">
        <w:rPr>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097B6F" w:rsidRDefault="00DA44BE" w:rsidP="00EB2B82">
      <w:pPr>
        <w:numPr>
          <w:ilvl w:val="0"/>
          <w:numId w:val="5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097B6F">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06A9DCAA" w:rsidR="000C23F8" w:rsidRPr="00595487" w:rsidRDefault="000C23F8" w:rsidP="00EB2B82">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97B6F">
        <w:rPr>
          <w:sz w:val="22"/>
          <w:szCs w:val="22"/>
        </w:rPr>
        <w:t>wynoszącego 30 dni, w </w:t>
      </w:r>
      <w:r w:rsidRPr="00595487">
        <w:rPr>
          <w:sz w:val="22"/>
          <w:szCs w:val="22"/>
        </w:rPr>
        <w:t>przypadku:</w:t>
      </w:r>
    </w:p>
    <w:p w14:paraId="29FCAF3A" w14:textId="77777777" w:rsidR="000C23F8" w:rsidRPr="00595487" w:rsidRDefault="000C23F8" w:rsidP="00EB2B82">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B2B82">
      <w:pPr>
        <w:numPr>
          <w:ilvl w:val="1"/>
          <w:numId w:val="53"/>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B2B82">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B2B82">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A1619D9" w:rsidR="008326BE" w:rsidRPr="00242367" w:rsidRDefault="008326BE" w:rsidP="00EB2B82">
      <w:pPr>
        <w:numPr>
          <w:ilvl w:val="0"/>
          <w:numId w:val="53"/>
        </w:numPr>
        <w:spacing w:line="259" w:lineRule="auto"/>
        <w:ind w:left="357" w:hanging="357"/>
        <w:jc w:val="both"/>
        <w:rPr>
          <w:sz w:val="22"/>
          <w:szCs w:val="22"/>
        </w:rPr>
      </w:pPr>
      <w:bookmarkStart w:id="24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97B6F">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44"/>
    <w:p w14:paraId="7AFC93DB" w14:textId="0EA2D2E9" w:rsidR="000C23F8" w:rsidRPr="00595487" w:rsidRDefault="000C23F8" w:rsidP="00EB2B82">
      <w:pPr>
        <w:numPr>
          <w:ilvl w:val="0"/>
          <w:numId w:val="5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5" w:name="_Toc64016211"/>
      <w:bookmarkStart w:id="246" w:name="_Toc106095874"/>
      <w:bookmarkStart w:id="247" w:name="_Toc106096314"/>
      <w:bookmarkStart w:id="248" w:name="_Toc106096418"/>
      <w:bookmarkStart w:id="249" w:name="_Toc214527358"/>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EB2B82">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B2B82">
      <w:pPr>
        <w:numPr>
          <w:ilvl w:val="0"/>
          <w:numId w:val="7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B2B82">
      <w:pPr>
        <w:numPr>
          <w:ilvl w:val="1"/>
          <w:numId w:val="71"/>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EB2B82">
      <w:pPr>
        <w:pStyle w:val="Akapitzlist"/>
        <w:numPr>
          <w:ilvl w:val="2"/>
          <w:numId w:val="7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B2B82">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B2B82">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B2B82">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B2B82">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B2B82">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B2B82">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B2B82">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w:t>
      </w:r>
      <w:r w:rsidRPr="00F8529D">
        <w:rPr>
          <w:sz w:val="22"/>
          <w:szCs w:val="22"/>
        </w:rPr>
        <w:lastRenderedPageBreak/>
        <w:t xml:space="preserve">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B2B82">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EB2B82">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B2B82">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B2B82">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B2B82">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B2B82">
      <w:pPr>
        <w:numPr>
          <w:ilvl w:val="2"/>
          <w:numId w:val="7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B2B82">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B2B82">
      <w:pPr>
        <w:numPr>
          <w:ilvl w:val="2"/>
          <w:numId w:val="7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EB2B82">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EB2B82">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B2B82">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EB2B82">
      <w:pPr>
        <w:pStyle w:val="Akapitzlist"/>
        <w:numPr>
          <w:ilvl w:val="0"/>
          <w:numId w:val="71"/>
        </w:numPr>
        <w:spacing w:line="259" w:lineRule="auto"/>
        <w:ind w:left="709" w:hanging="709"/>
        <w:jc w:val="both"/>
        <w:rPr>
          <w:sz w:val="6"/>
          <w:szCs w:val="6"/>
        </w:rPr>
      </w:pPr>
      <w:bookmarkStart w:id="25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F8529D">
        <w:rPr>
          <w:sz w:val="22"/>
          <w:szCs w:val="22"/>
        </w:rPr>
        <w:t xml:space="preserve">, </w:t>
      </w:r>
      <w:bookmarkEnd w:id="253"/>
      <w:bookmarkEnd w:id="25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EB2B82">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EB2B82">
      <w:pPr>
        <w:pStyle w:val="Akapitzlist"/>
        <w:numPr>
          <w:ilvl w:val="0"/>
          <w:numId w:val="66"/>
        </w:numPr>
        <w:spacing w:line="259" w:lineRule="auto"/>
        <w:jc w:val="both"/>
        <w:rPr>
          <w:sz w:val="22"/>
          <w:szCs w:val="22"/>
        </w:rPr>
      </w:pPr>
      <w:bookmarkStart w:id="255" w:name="_Hlk147848517"/>
      <w:r w:rsidRPr="00A33BF6">
        <w:rPr>
          <w:sz w:val="22"/>
          <w:szCs w:val="22"/>
        </w:rPr>
        <w:t xml:space="preserve">zmiana zasad dokonywania odbiorów świadczonych usług, o której mowa w </w:t>
      </w:r>
      <w:bookmarkStart w:id="256" w:name="_Hlk148344566"/>
      <w:r w:rsidRPr="00A33BF6">
        <w:rPr>
          <w:sz w:val="22"/>
          <w:szCs w:val="22"/>
        </w:rPr>
        <w:t xml:space="preserve">§15 </w:t>
      </w:r>
      <w:bookmarkEnd w:id="256"/>
      <w:r w:rsidRPr="00A33BF6">
        <w:rPr>
          <w:sz w:val="22"/>
          <w:szCs w:val="22"/>
        </w:rPr>
        <w:t>ust. 2 pkt 2) lit. f),</w:t>
      </w:r>
    </w:p>
    <w:bookmarkEnd w:id="255"/>
    <w:p w14:paraId="335E9567" w14:textId="77777777" w:rsidR="006F715D" w:rsidRPr="00A33BF6" w:rsidRDefault="006F715D" w:rsidP="00EB2B82">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EB2B82">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EB2B82">
      <w:pPr>
        <w:pStyle w:val="Akapitzlist"/>
        <w:numPr>
          <w:ilvl w:val="0"/>
          <w:numId w:val="66"/>
        </w:numPr>
        <w:spacing w:line="259" w:lineRule="auto"/>
        <w:jc w:val="both"/>
        <w:rPr>
          <w:sz w:val="22"/>
          <w:szCs w:val="22"/>
        </w:rPr>
      </w:pPr>
      <w:r w:rsidRPr="00A33BF6">
        <w:rPr>
          <w:sz w:val="22"/>
          <w:szCs w:val="22"/>
        </w:rPr>
        <w:lastRenderedPageBreak/>
        <w:t>zmiana osób odpowiedzialnych za nadzór (§11 ust. 3),</w:t>
      </w:r>
    </w:p>
    <w:p w14:paraId="1A4E7840" w14:textId="77777777" w:rsidR="006F715D" w:rsidRPr="00EC36B9" w:rsidRDefault="006F715D" w:rsidP="00EB2B82">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54490BEF" w:rsidR="00F536DE" w:rsidRPr="00B71040" w:rsidRDefault="004F3468" w:rsidP="00B71040">
      <w:pPr>
        <w:pStyle w:val="Nagwek2"/>
      </w:pPr>
      <w:bookmarkStart w:id="257" w:name="_Toc214527359"/>
      <w:bookmarkEnd w:id="250"/>
      <w:bookmarkEnd w:id="252"/>
      <w:r w:rsidRPr="004F3468">
        <w:t xml:space="preserve">§ 16. </w:t>
      </w:r>
      <w:r w:rsidR="00F536DE" w:rsidRPr="00B71040">
        <w:t>Waloryzacja</w:t>
      </w:r>
      <w:r w:rsidR="00B24F0B">
        <w:t xml:space="preserve"> </w:t>
      </w:r>
      <w:r w:rsidR="001E53C1">
        <w:t>– nie dotyczy</w:t>
      </w:r>
      <w:bookmarkEnd w:id="257"/>
    </w:p>
    <w:p w14:paraId="3C4DF07D" w14:textId="115BBAE6" w:rsidR="00F536DE" w:rsidRPr="001444A8" w:rsidRDefault="00F536DE" w:rsidP="00F536DE">
      <w:pPr>
        <w:pStyle w:val="Akapitzlist"/>
        <w:spacing w:line="259" w:lineRule="auto"/>
        <w:ind w:left="360"/>
        <w:jc w:val="both"/>
        <w:rPr>
          <w:i/>
          <w:iCs/>
          <w:color w:val="0070C0"/>
          <w:sz w:val="22"/>
          <w:szCs w:val="22"/>
        </w:rPr>
      </w:pPr>
      <w:bookmarkStart w:id="258" w:name="_Hlk147848639"/>
    </w:p>
    <w:p w14:paraId="32DF3309" w14:textId="790A78AE" w:rsidR="000C23F8" w:rsidRPr="00500E2A" w:rsidRDefault="000C23F8" w:rsidP="000C23F8">
      <w:pPr>
        <w:pStyle w:val="Nagwek2"/>
      </w:pPr>
      <w:bookmarkStart w:id="259" w:name="_Toc64016213"/>
      <w:bookmarkStart w:id="260" w:name="_Toc106095875"/>
      <w:bookmarkStart w:id="261" w:name="_Toc106096315"/>
      <w:bookmarkStart w:id="262" w:name="_Toc106096419"/>
      <w:bookmarkStart w:id="263" w:name="_Toc214527360"/>
      <w:bookmarkStart w:id="264" w:name="_Hlk67826426"/>
      <w:bookmarkEnd w:id="251"/>
      <w:bookmarkEnd w:id="258"/>
      <w:r w:rsidRPr="00500E2A">
        <w:t>§</w:t>
      </w:r>
      <w:r>
        <w:t xml:space="preserve"> </w:t>
      </w:r>
      <w:r w:rsidRPr="00500E2A">
        <w:t>1</w:t>
      </w:r>
      <w:r w:rsidR="00B71040">
        <w:t>7</w:t>
      </w:r>
      <w:r w:rsidRPr="00500E2A">
        <w:t>. Ochrona danych osobowych</w:t>
      </w:r>
      <w:bookmarkEnd w:id="259"/>
      <w:bookmarkEnd w:id="260"/>
      <w:bookmarkEnd w:id="261"/>
      <w:bookmarkEnd w:id="262"/>
      <w:bookmarkEnd w:id="263"/>
      <w:r w:rsidRPr="00500E2A">
        <w:t xml:space="preserve"> </w:t>
      </w:r>
    </w:p>
    <w:p w14:paraId="37B5AD72" w14:textId="022D032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8789E">
        <w:rPr>
          <w:b/>
          <w:bCs/>
          <w:sz w:val="22"/>
          <w:szCs w:val="22"/>
        </w:rPr>
        <w:t>3</w:t>
      </w:r>
      <w:r w:rsidRPr="00500E2A">
        <w:rPr>
          <w:b/>
          <w:bCs/>
          <w:sz w:val="22"/>
          <w:szCs w:val="22"/>
        </w:rPr>
        <w:t xml:space="preserve"> do Umowy.</w:t>
      </w:r>
      <w:bookmarkEnd w:id="264"/>
    </w:p>
    <w:p w14:paraId="58527156" w14:textId="11C869A2" w:rsidR="000C23F8" w:rsidRPr="00E66F78" w:rsidRDefault="000C23F8" w:rsidP="000C23F8">
      <w:pPr>
        <w:pStyle w:val="Nagwek2"/>
      </w:pPr>
      <w:bookmarkStart w:id="265" w:name="_Toc64016214"/>
      <w:bookmarkStart w:id="266" w:name="_Toc106095876"/>
      <w:bookmarkStart w:id="267" w:name="_Toc106096316"/>
      <w:bookmarkStart w:id="268" w:name="_Toc106096420"/>
      <w:bookmarkStart w:id="269" w:name="_Toc214527361"/>
      <w:r w:rsidRPr="00500E2A">
        <w:t>§</w:t>
      </w:r>
      <w:r>
        <w:t xml:space="preserve"> </w:t>
      </w:r>
      <w:r w:rsidRPr="00500E2A">
        <w:t>1</w:t>
      </w:r>
      <w:r w:rsidR="00B71040">
        <w:t>8</w:t>
      </w:r>
      <w:r w:rsidRPr="00500E2A">
        <w:t xml:space="preserve">. Ochrona tajemnic </w:t>
      </w:r>
      <w:r w:rsidRPr="00E66F78">
        <w:t>przedsiębiorcy, zachowanie poufności</w:t>
      </w:r>
      <w:bookmarkEnd w:id="265"/>
      <w:bookmarkEnd w:id="266"/>
      <w:bookmarkEnd w:id="267"/>
      <w:bookmarkEnd w:id="268"/>
      <w:bookmarkEnd w:id="269"/>
      <w:r w:rsidRPr="00E66F78">
        <w:t xml:space="preserve"> </w:t>
      </w:r>
    </w:p>
    <w:p w14:paraId="6DD2CBE1" w14:textId="77777777" w:rsidR="000C23F8" w:rsidRPr="00E66F78" w:rsidRDefault="000C23F8" w:rsidP="00EB2B82">
      <w:pPr>
        <w:numPr>
          <w:ilvl w:val="0"/>
          <w:numId w:val="54"/>
        </w:numPr>
        <w:spacing w:line="259" w:lineRule="auto"/>
        <w:ind w:hanging="357"/>
        <w:jc w:val="both"/>
        <w:rPr>
          <w:sz w:val="22"/>
          <w:szCs w:val="22"/>
        </w:rPr>
      </w:pPr>
      <w:bookmarkStart w:id="27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B2B82">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B2B82">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B2B82">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B2B82">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B2B82">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B2B82">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B2B82">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B2B82">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B2B82">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B2B82">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B2B82">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B2B82">
      <w:pPr>
        <w:numPr>
          <w:ilvl w:val="0"/>
          <w:numId w:val="54"/>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B2B82">
      <w:pPr>
        <w:numPr>
          <w:ilvl w:val="0"/>
          <w:numId w:val="5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B2B82">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B2B82">
      <w:pPr>
        <w:numPr>
          <w:ilvl w:val="0"/>
          <w:numId w:val="54"/>
        </w:numPr>
        <w:spacing w:line="259" w:lineRule="auto"/>
        <w:ind w:left="363" w:hanging="357"/>
        <w:jc w:val="both"/>
        <w:rPr>
          <w:sz w:val="22"/>
          <w:szCs w:val="22"/>
        </w:rPr>
      </w:pPr>
      <w:bookmarkStart w:id="27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2" w:name="_Toc64016215"/>
      <w:bookmarkStart w:id="273" w:name="_Toc106095877"/>
      <w:bookmarkStart w:id="274" w:name="_Toc106096317"/>
      <w:bookmarkStart w:id="275" w:name="_Toc106096421"/>
      <w:bookmarkStart w:id="276" w:name="_Toc214527362"/>
      <w:bookmarkStart w:id="277" w:name="_Hlk202858682"/>
      <w:bookmarkEnd w:id="271"/>
      <w:bookmarkEnd w:id="270"/>
      <w:r w:rsidRPr="00F8529D">
        <w:t>§ 1</w:t>
      </w:r>
      <w:r w:rsidR="00B71040" w:rsidRPr="00F8529D">
        <w:t>9</w:t>
      </w:r>
      <w:r w:rsidRPr="00F8529D">
        <w:t>. Zasady etyki</w:t>
      </w:r>
      <w:bookmarkEnd w:id="272"/>
      <w:bookmarkEnd w:id="273"/>
      <w:bookmarkEnd w:id="274"/>
      <w:bookmarkEnd w:id="275"/>
      <w:bookmarkEnd w:id="276"/>
    </w:p>
    <w:p w14:paraId="2CA957CA" w14:textId="77777777" w:rsidR="000C23F8" w:rsidRPr="00F8529D" w:rsidRDefault="000C23F8" w:rsidP="00EB2B82">
      <w:pPr>
        <w:numPr>
          <w:ilvl w:val="0"/>
          <w:numId w:val="55"/>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F326A8F" w:rsidR="000C23F8" w:rsidRPr="00F8529D" w:rsidRDefault="000C23F8" w:rsidP="00EB2B82">
      <w:pPr>
        <w:numPr>
          <w:ilvl w:val="1"/>
          <w:numId w:val="55"/>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00744F79" w:rsidRPr="00F8529D">
        <w:rPr>
          <w:sz w:val="22"/>
          <w:szCs w:val="22"/>
        </w:rPr>
        <w:t>.</w:t>
      </w:r>
    </w:p>
    <w:p w14:paraId="5E537C58" w14:textId="25685DD7" w:rsidR="000C23F8" w:rsidRPr="00F8529D" w:rsidRDefault="000C23F8" w:rsidP="00EB2B82">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Start w:id="282" w:name="_Hlk148611757"/>
      <w:bookmarkEnd w:id="281"/>
      <w:r w:rsidRPr="00F8529D">
        <w:rPr>
          <w:sz w:val="22"/>
          <w:szCs w:val="22"/>
        </w:rPr>
        <w:t>.</w:t>
      </w:r>
      <w:bookmarkEnd w:id="282"/>
    </w:p>
    <w:bookmarkEnd w:id="279"/>
    <w:p w14:paraId="43D62C96" w14:textId="77777777" w:rsidR="000C23F8" w:rsidRDefault="000C23F8" w:rsidP="00EB2B82">
      <w:pPr>
        <w:numPr>
          <w:ilvl w:val="0"/>
          <w:numId w:val="55"/>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E53C1" w:rsidRDefault="00AB2101" w:rsidP="00EB2B82">
      <w:pPr>
        <w:numPr>
          <w:ilvl w:val="0"/>
          <w:numId w:val="55"/>
        </w:numPr>
        <w:spacing w:line="259" w:lineRule="auto"/>
        <w:jc w:val="both"/>
        <w:rPr>
          <w:sz w:val="22"/>
          <w:szCs w:val="22"/>
        </w:rPr>
      </w:pPr>
      <w:bookmarkStart w:id="283" w:name="_Hlk202858702"/>
      <w:bookmarkStart w:id="284" w:name="_Hlk167104771"/>
      <w:r w:rsidRPr="001E53C1">
        <w:rPr>
          <w:sz w:val="22"/>
          <w:szCs w:val="22"/>
        </w:rPr>
        <w:t>Strony oświadczają</w:t>
      </w:r>
      <w:r w:rsidR="00C02E70" w:rsidRPr="001E53C1">
        <w:rPr>
          <w:sz w:val="22"/>
          <w:szCs w:val="22"/>
        </w:rPr>
        <w:t>,</w:t>
      </w:r>
      <w:r w:rsidRPr="001E53C1">
        <w:rPr>
          <w:sz w:val="22"/>
          <w:szCs w:val="22"/>
        </w:rPr>
        <w:t xml:space="preserve"> że zapoznały się z Polityką Antykorupcyjną Polskiej Grupy Górniczej S.A.</w:t>
      </w:r>
      <w:r w:rsidR="00AB0C78" w:rsidRPr="001E53C1">
        <w:rPr>
          <w:sz w:val="22"/>
          <w:szCs w:val="22"/>
        </w:rPr>
        <w:t xml:space="preserve"> oraz Kodeksem Postępowania dla Partnerów Biznesowych </w:t>
      </w:r>
      <w:r w:rsidRPr="001E53C1">
        <w:rPr>
          <w:sz w:val="22"/>
          <w:szCs w:val="22"/>
        </w:rPr>
        <w:t xml:space="preserve">i zobowiązują się do </w:t>
      </w:r>
      <w:r w:rsidR="00AB0C78" w:rsidRPr="001E53C1">
        <w:rPr>
          <w:sz w:val="22"/>
          <w:szCs w:val="22"/>
        </w:rPr>
        <w:t>ich</w:t>
      </w:r>
      <w:r w:rsidRPr="001E53C1">
        <w:rPr>
          <w:sz w:val="22"/>
          <w:szCs w:val="22"/>
        </w:rPr>
        <w:t xml:space="preserve"> stosowania oraz zapoznawania się z</w:t>
      </w:r>
      <w:r w:rsidR="00AB0C78" w:rsidRPr="001E53C1">
        <w:rPr>
          <w:sz w:val="22"/>
          <w:szCs w:val="22"/>
        </w:rPr>
        <w:t xml:space="preserve"> ich</w:t>
      </w:r>
      <w:r w:rsidRPr="001E53C1">
        <w:rPr>
          <w:sz w:val="22"/>
          <w:szCs w:val="22"/>
        </w:rPr>
        <w:t xml:space="preserve"> zmianami</w:t>
      </w:r>
      <w:r w:rsidR="00AB0C78" w:rsidRPr="001E53C1">
        <w:rPr>
          <w:sz w:val="22"/>
          <w:szCs w:val="22"/>
        </w:rPr>
        <w:t>.</w:t>
      </w:r>
      <w:r w:rsidRPr="001E53C1">
        <w:rPr>
          <w:sz w:val="22"/>
          <w:szCs w:val="22"/>
        </w:rPr>
        <w:t xml:space="preserve"> </w:t>
      </w:r>
      <w:r w:rsidR="00AB0C78" w:rsidRPr="001E53C1">
        <w:rPr>
          <w:sz w:val="22"/>
          <w:szCs w:val="22"/>
        </w:rPr>
        <w:t>T</w:t>
      </w:r>
      <w:r w:rsidRPr="001E53C1">
        <w:rPr>
          <w:sz w:val="22"/>
          <w:szCs w:val="22"/>
        </w:rPr>
        <w:t xml:space="preserve">reść </w:t>
      </w:r>
      <w:r w:rsidR="00AB0C78" w:rsidRPr="001E53C1">
        <w:rPr>
          <w:sz w:val="22"/>
          <w:szCs w:val="22"/>
        </w:rPr>
        <w:t xml:space="preserve">Polityki oraz Kodeksu </w:t>
      </w:r>
      <w:r w:rsidRPr="001E53C1">
        <w:rPr>
          <w:sz w:val="22"/>
          <w:szCs w:val="22"/>
        </w:rPr>
        <w:t>znajduj</w:t>
      </w:r>
      <w:r w:rsidR="00AB0C78" w:rsidRPr="001E53C1">
        <w:rPr>
          <w:sz w:val="22"/>
          <w:szCs w:val="22"/>
        </w:rPr>
        <w:t>ą</w:t>
      </w:r>
      <w:r w:rsidRPr="001E53C1">
        <w:rPr>
          <w:sz w:val="22"/>
          <w:szCs w:val="22"/>
        </w:rPr>
        <w:t xml:space="preserve"> się pod adres</w:t>
      </w:r>
      <w:r w:rsidR="00AB0C78" w:rsidRPr="001E53C1">
        <w:rPr>
          <w:sz w:val="22"/>
          <w:szCs w:val="22"/>
        </w:rPr>
        <w:t>a</w:t>
      </w:r>
      <w:r w:rsidRPr="001E53C1">
        <w:rPr>
          <w:sz w:val="22"/>
          <w:szCs w:val="22"/>
        </w:rPr>
        <w:t>m</w:t>
      </w:r>
      <w:r w:rsidR="00AB0C78" w:rsidRPr="001E53C1">
        <w:rPr>
          <w:sz w:val="22"/>
          <w:szCs w:val="22"/>
        </w:rPr>
        <w:t>i</w:t>
      </w:r>
      <w:r w:rsidRPr="001E53C1">
        <w:rPr>
          <w:sz w:val="22"/>
          <w:szCs w:val="22"/>
        </w:rPr>
        <w:t xml:space="preserve">: </w:t>
      </w:r>
      <w:hyperlink r:id="rId20" w:history="1">
        <w:r w:rsidRPr="001E53C1">
          <w:rPr>
            <w:rStyle w:val="Hipercze"/>
            <w:sz w:val="22"/>
            <w:szCs w:val="22"/>
          </w:rPr>
          <w:t>https://www.pgg.pl/strefa-korporacyjna/firma/inne/polityka-antykorupcyjna</w:t>
        </w:r>
      </w:hyperlink>
    </w:p>
    <w:p w14:paraId="2C35BD89" w14:textId="3009BA8D" w:rsidR="00AB2101" w:rsidRPr="00AB0C78" w:rsidRDefault="00AB0C78" w:rsidP="00AB0C78">
      <w:pPr>
        <w:spacing w:line="259" w:lineRule="auto"/>
        <w:ind w:left="360"/>
        <w:jc w:val="both"/>
        <w:rPr>
          <w:sz w:val="22"/>
          <w:szCs w:val="22"/>
          <w:highlight w:val="yellow"/>
        </w:rPr>
      </w:pPr>
      <w:hyperlink r:id="rId21" w:history="1">
        <w:r w:rsidRPr="001E53C1">
          <w:rPr>
            <w:rStyle w:val="Hipercze"/>
            <w:sz w:val="22"/>
            <w:szCs w:val="22"/>
          </w:rPr>
          <w:t>https://www.pgg.pl/strefa-korporacyjna/firma/inne/kodeks-dla-partnerow-biznesowych</w:t>
        </w:r>
      </w:hyperlink>
      <w:r w:rsidR="00AB2101" w:rsidRPr="001E53C1">
        <w:rPr>
          <w:sz w:val="22"/>
          <w:szCs w:val="22"/>
        </w:rPr>
        <w:t xml:space="preserve"> </w:t>
      </w:r>
    </w:p>
    <w:bookmarkEnd w:id="283"/>
    <w:p w14:paraId="24B5000C" w14:textId="4D0722B3" w:rsidR="00AB2101" w:rsidRPr="00AB0C78" w:rsidRDefault="00AB2101" w:rsidP="00EB2B82">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B2B82">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B2B82">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B2B82">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4"/>
    </w:p>
    <w:p w14:paraId="6B143E29" w14:textId="2A19AAB0" w:rsidR="000C23F8" w:rsidRPr="00F8529D" w:rsidRDefault="000C23F8" w:rsidP="00AD7A6E">
      <w:pPr>
        <w:pStyle w:val="Nagwek2"/>
      </w:pPr>
      <w:bookmarkStart w:id="285" w:name="_Toc106095878"/>
      <w:bookmarkStart w:id="286" w:name="_Toc106096318"/>
      <w:bookmarkStart w:id="287" w:name="_Toc106096422"/>
      <w:bookmarkStart w:id="288" w:name="_Toc214527363"/>
      <w:bookmarkStart w:id="289" w:name="_Hlk105675117"/>
      <w:bookmarkStart w:id="290" w:name="_Hlk67826575"/>
      <w:bookmarkStart w:id="291" w:name="_Toc64016216"/>
      <w:bookmarkEnd w:id="277"/>
      <w:bookmarkEnd w:id="278"/>
      <w:r w:rsidRPr="00F8529D">
        <w:t xml:space="preserve">§ </w:t>
      </w:r>
      <w:r w:rsidR="00B71040" w:rsidRPr="00F8529D">
        <w:t>20</w:t>
      </w:r>
      <w:r w:rsidRPr="00F8529D">
        <w:t>. Nadzór wynikający z zarządzania środowiskowego</w:t>
      </w:r>
      <w:bookmarkEnd w:id="285"/>
      <w:bookmarkEnd w:id="286"/>
      <w:bookmarkEnd w:id="287"/>
      <w:bookmarkEnd w:id="288"/>
    </w:p>
    <w:p w14:paraId="02A19E4A" w14:textId="013541A3" w:rsidR="000C23F8" w:rsidRDefault="000C23F8" w:rsidP="001E53C1">
      <w:pPr>
        <w:pStyle w:val="Akapitzlist"/>
        <w:numPr>
          <w:ilvl w:val="0"/>
          <w:numId w:val="104"/>
        </w:numPr>
        <w:ind w:left="426" w:hanging="426"/>
        <w:jc w:val="both"/>
        <w:rPr>
          <w:sz w:val="22"/>
          <w:szCs w:val="22"/>
        </w:rPr>
      </w:pPr>
      <w:r w:rsidRPr="001E53C1">
        <w:rPr>
          <w:sz w:val="22"/>
          <w:szCs w:val="22"/>
        </w:rPr>
        <w:t>Wykonawca zobowiązuje się do przestrzegania przepisów prawnych w zakresie ochrony środowiska.</w:t>
      </w:r>
    </w:p>
    <w:p w14:paraId="0D4225DF" w14:textId="52194A2B" w:rsidR="000C23F8" w:rsidRDefault="000C23F8" w:rsidP="001E53C1">
      <w:pPr>
        <w:pStyle w:val="Akapitzlist"/>
        <w:numPr>
          <w:ilvl w:val="0"/>
          <w:numId w:val="104"/>
        </w:numPr>
        <w:ind w:left="426" w:hanging="426"/>
        <w:jc w:val="both"/>
        <w:rPr>
          <w:sz w:val="22"/>
          <w:szCs w:val="22"/>
        </w:rPr>
      </w:pPr>
      <w:r w:rsidRPr="001E53C1">
        <w:rPr>
          <w:sz w:val="22"/>
          <w:szCs w:val="22"/>
        </w:rPr>
        <w:t xml:space="preserve">Wykonawca oświadcza, że zapoznał się z Instrukcją dla Wykonawców, obowiązującą w trakcie realizacji umowy, zamieszczoną na stronie </w:t>
      </w:r>
      <w:hyperlink r:id="rId22" w:history="1">
        <w:r w:rsidRPr="001E53C1">
          <w:rPr>
            <w:rStyle w:val="Hipercze"/>
            <w:sz w:val="22"/>
            <w:szCs w:val="22"/>
          </w:rPr>
          <w:t>www.pgg.pl</w:t>
        </w:r>
      </w:hyperlink>
      <w:r w:rsidRPr="001E53C1">
        <w:rPr>
          <w:sz w:val="22"/>
          <w:szCs w:val="22"/>
        </w:rPr>
        <w:t xml:space="preserve"> zakładka: </w:t>
      </w:r>
      <w:r w:rsidRPr="001E53C1">
        <w:rPr>
          <w:i/>
          <w:iCs/>
          <w:sz w:val="22"/>
          <w:szCs w:val="22"/>
        </w:rPr>
        <w:t xml:space="preserve">Dostawcy/Profil </w:t>
      </w:r>
      <w:r w:rsidRPr="001E53C1">
        <w:rPr>
          <w:i/>
          <w:iCs/>
          <w:sz w:val="22"/>
          <w:szCs w:val="22"/>
        </w:rPr>
        <w:lastRenderedPageBreak/>
        <w:t>nabywcy/Dokumenty do pobrania</w:t>
      </w:r>
      <w:r w:rsidRPr="001E53C1">
        <w:rPr>
          <w:sz w:val="22"/>
          <w:szCs w:val="22"/>
        </w:rPr>
        <w:t xml:space="preserve"> oraz oświadcza, że zapoznał i na bieżąco będzie zapoznawał osoby realizujące umowę po stronie Wykonawcy z ww. Instrukcją.</w:t>
      </w:r>
    </w:p>
    <w:p w14:paraId="3DB39D34" w14:textId="1F38F67C" w:rsidR="000C23F8" w:rsidRPr="001E53C1" w:rsidRDefault="000C23F8" w:rsidP="001E53C1">
      <w:pPr>
        <w:pStyle w:val="Akapitzlist"/>
        <w:numPr>
          <w:ilvl w:val="0"/>
          <w:numId w:val="104"/>
        </w:numPr>
        <w:ind w:left="426" w:hanging="426"/>
        <w:jc w:val="both"/>
        <w:rPr>
          <w:sz w:val="22"/>
          <w:szCs w:val="22"/>
        </w:rPr>
      </w:pPr>
      <w:r w:rsidRPr="001E53C1">
        <w:rPr>
          <w:sz w:val="22"/>
          <w:szCs w:val="22"/>
        </w:rPr>
        <w:t xml:space="preserve">Wykonawca oświadcza, że jeśli w trakcie realizacji przedmiotu umowy powstaną odpady, to jest on </w:t>
      </w:r>
      <w:r w:rsidR="00FF2455" w:rsidRPr="001E53C1">
        <w:rPr>
          <w:sz w:val="22"/>
          <w:szCs w:val="22"/>
        </w:rPr>
        <w:t>w</w:t>
      </w:r>
      <w:r w:rsidRPr="001E53C1">
        <w:rPr>
          <w:sz w:val="22"/>
          <w:szCs w:val="22"/>
        </w:rPr>
        <w:t xml:space="preserve">ytwarzającym i </w:t>
      </w:r>
      <w:r w:rsidR="00FF2455" w:rsidRPr="001E53C1">
        <w:rPr>
          <w:sz w:val="22"/>
          <w:szCs w:val="22"/>
        </w:rPr>
        <w:t>p</w:t>
      </w:r>
      <w:r w:rsidRPr="001E53C1">
        <w:rPr>
          <w:sz w:val="22"/>
          <w:szCs w:val="22"/>
        </w:rPr>
        <w:t xml:space="preserve">osiadaczem tych odpadów i zobowiązuje się do postępowania z nimi zgodnie z obowiązującymi przepisami prawa w sposób gwarantujący poszanowanie środowiska naturalnego. </w:t>
      </w:r>
      <w:r w:rsidRPr="001E53C1">
        <w:rPr>
          <w:color w:val="FF0000"/>
          <w:sz w:val="22"/>
          <w:szCs w:val="22"/>
        </w:rPr>
        <w:t xml:space="preserve"> </w:t>
      </w:r>
    </w:p>
    <w:p w14:paraId="2FCA4D4C" w14:textId="1DEE1C7B" w:rsidR="000C23F8" w:rsidRPr="00E66F78" w:rsidRDefault="000C23F8" w:rsidP="00AD7A6E">
      <w:pPr>
        <w:pStyle w:val="Nagwek2"/>
      </w:pPr>
      <w:bookmarkStart w:id="292" w:name="_Toc106095879"/>
      <w:bookmarkStart w:id="293" w:name="_Toc106096319"/>
      <w:bookmarkStart w:id="294" w:name="_Toc106096423"/>
      <w:bookmarkStart w:id="295" w:name="_Toc214527364"/>
      <w:bookmarkStart w:id="296" w:name="_Hlk67826617"/>
      <w:bookmarkEnd w:id="289"/>
      <w:bookmarkEnd w:id="290"/>
      <w:r w:rsidRPr="00B62661">
        <w:t xml:space="preserve">§ </w:t>
      </w:r>
      <w:r>
        <w:t>2</w:t>
      </w:r>
      <w:r w:rsidR="00B71040">
        <w:t>1</w:t>
      </w:r>
      <w:r w:rsidRPr="00B62661">
        <w:t xml:space="preserve">. </w:t>
      </w:r>
      <w:r w:rsidRPr="00E66F78">
        <w:t>Siła wyższa</w:t>
      </w:r>
      <w:bookmarkEnd w:id="291"/>
      <w:bookmarkEnd w:id="292"/>
      <w:bookmarkEnd w:id="293"/>
      <w:bookmarkEnd w:id="294"/>
      <w:bookmarkEnd w:id="295"/>
    </w:p>
    <w:p w14:paraId="7F042164" w14:textId="77777777" w:rsidR="000C23F8" w:rsidRPr="00E66F78" w:rsidRDefault="000C23F8" w:rsidP="00EB2B82">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B2B82">
      <w:pPr>
        <w:numPr>
          <w:ilvl w:val="0"/>
          <w:numId w:val="5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B2B82">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B2B82">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B2B82">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EB2B82">
      <w:pPr>
        <w:numPr>
          <w:ilvl w:val="0"/>
          <w:numId w:val="56"/>
        </w:numPr>
        <w:ind w:left="357" w:hanging="357"/>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Pr="00F8529D" w:rsidRDefault="000C23F8" w:rsidP="00EB2B82">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8" w:name="_Toc64016217"/>
      <w:bookmarkStart w:id="299" w:name="_Toc106095880"/>
      <w:bookmarkStart w:id="300" w:name="_Toc106096320"/>
      <w:bookmarkStart w:id="301" w:name="_Toc106096424"/>
      <w:bookmarkStart w:id="302" w:name="_Toc214527365"/>
      <w:r w:rsidRPr="00EA698B">
        <w:t>§ 2</w:t>
      </w:r>
      <w:r w:rsidR="00B71040" w:rsidRPr="00EA698B">
        <w:t>2</w:t>
      </w:r>
      <w:r w:rsidRPr="00EA698B">
        <w:t>. Postanowienia końcowe</w:t>
      </w:r>
      <w:bookmarkEnd w:id="298"/>
      <w:bookmarkEnd w:id="299"/>
      <w:bookmarkEnd w:id="300"/>
      <w:bookmarkEnd w:id="301"/>
      <w:bookmarkEnd w:id="302"/>
    </w:p>
    <w:p w14:paraId="372E732F" w14:textId="14C9515F" w:rsidR="005812ED" w:rsidRPr="00EA698B" w:rsidRDefault="005812ED" w:rsidP="00EB2B82">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B2B82">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B2B82">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B2B82">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2CEC1BEB" w14:textId="77777777" w:rsidR="00A57190" w:rsidRDefault="00A57190"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214527366"/>
      <w:bookmarkEnd w:id="296"/>
    </w:p>
    <w:p w14:paraId="099C69F4" w14:textId="5294AE35" w:rsidR="000C23F8" w:rsidRPr="00AD7A6E" w:rsidRDefault="000C23F8" w:rsidP="00AD7A6E">
      <w:pPr>
        <w:pStyle w:val="Nagwek2"/>
        <w:jc w:val="left"/>
        <w:rPr>
          <w:sz w:val="22"/>
          <w:szCs w:val="22"/>
        </w:rPr>
      </w:pPr>
      <w:r w:rsidRPr="00AD7A6E">
        <w:rPr>
          <w:sz w:val="22"/>
          <w:szCs w:val="22"/>
        </w:rPr>
        <w:t>Załączniki do Umowy</w:t>
      </w:r>
      <w:bookmarkEnd w:id="303"/>
      <w:bookmarkEnd w:id="304"/>
      <w:bookmarkEnd w:id="305"/>
      <w:bookmarkEnd w:id="306"/>
      <w:bookmarkEnd w:id="30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83E929F"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38789E">
        <w:rPr>
          <w:rFonts w:eastAsiaTheme="majorEastAsia"/>
          <w:sz w:val="22"/>
          <w:szCs w:val="22"/>
        </w:rPr>
        <w:t>2</w:t>
      </w:r>
      <w:r>
        <w:rPr>
          <w:rFonts w:eastAsiaTheme="majorEastAsia"/>
          <w:sz w:val="22"/>
          <w:szCs w:val="22"/>
        </w:rPr>
        <w:t xml:space="preserve"> – </w:t>
      </w:r>
      <w:r w:rsidR="00A57190" w:rsidRPr="00B31BB6">
        <w:rPr>
          <w:rFonts w:eastAsiaTheme="majorEastAsia"/>
          <w:sz w:val="22"/>
          <w:szCs w:val="22"/>
        </w:rPr>
        <w:tab/>
      </w:r>
      <w:r>
        <w:rPr>
          <w:rFonts w:eastAsiaTheme="majorEastAsia"/>
          <w:sz w:val="22"/>
          <w:szCs w:val="22"/>
        </w:rPr>
        <w:t xml:space="preserve">Wzór Protokołu odbioru </w:t>
      </w:r>
    </w:p>
    <w:p w14:paraId="5C6232A9" w14:textId="0A1B584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8789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7912A58D" w14:textId="2D73E7E9" w:rsidR="000C23F8" w:rsidRPr="00A57190"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8789E">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55BF2F7C"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38789E">
        <w:rPr>
          <w:b/>
          <w:bCs/>
          <w:sz w:val="22"/>
          <w:szCs w:val="22"/>
        </w:rPr>
        <w:t>2</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14A557B6" w14:textId="339978E2" w:rsidR="003B5DE9" w:rsidRPr="00A57190" w:rsidRDefault="003B5DE9" w:rsidP="003B5DE9">
      <w:pPr>
        <w:jc w:val="center"/>
      </w:pPr>
      <w:r w:rsidRPr="00A57190">
        <w:t>Polska Grupa Górnicza S.A.</w:t>
      </w:r>
      <w:r w:rsidRPr="00A57190">
        <w:tab/>
      </w:r>
      <w:r w:rsidRPr="00A57190">
        <w:tab/>
      </w:r>
      <w:r w:rsidRPr="00A57190">
        <w:tab/>
      </w:r>
      <w:r w:rsidRPr="00A57190">
        <w:tab/>
      </w:r>
      <w:r w:rsidRPr="00A57190">
        <w:tab/>
        <w:t>Rybnik, dnia ……………….. r.</w:t>
      </w:r>
    </w:p>
    <w:p w14:paraId="2622AF58" w14:textId="77777777" w:rsidR="003B5DE9" w:rsidRPr="00A57190" w:rsidRDefault="003B5DE9" w:rsidP="003B5DE9">
      <w:pPr>
        <w:spacing w:line="360" w:lineRule="auto"/>
        <w:jc w:val="center"/>
      </w:pPr>
      <w:r w:rsidRPr="00A57190">
        <w:t xml:space="preserve">Oddział KWK ROW </w:t>
      </w:r>
    </w:p>
    <w:p w14:paraId="1BAD8EB9" w14:textId="630B7C8E" w:rsidR="003B5DE9" w:rsidRPr="00A57190" w:rsidRDefault="003B5DE9" w:rsidP="003B5DE9">
      <w:pPr>
        <w:spacing w:line="360" w:lineRule="auto"/>
        <w:jc w:val="center"/>
      </w:pPr>
      <w:r w:rsidRPr="00A57190">
        <w:t>Ruch Jankowice</w:t>
      </w:r>
    </w:p>
    <w:p w14:paraId="6C491B2F" w14:textId="77777777" w:rsidR="003B5DE9" w:rsidRPr="00A57190" w:rsidRDefault="003B5DE9" w:rsidP="003B5DE9">
      <w:pPr>
        <w:spacing w:line="360" w:lineRule="auto"/>
        <w:jc w:val="center"/>
      </w:pPr>
      <w:r w:rsidRPr="00A57190">
        <w:t>P r o t o k ó ł</w:t>
      </w:r>
    </w:p>
    <w:p w14:paraId="4BA4BAF5" w14:textId="77777777" w:rsidR="003B5DE9" w:rsidRPr="00A57190" w:rsidRDefault="003B5DE9" w:rsidP="003B5DE9">
      <w:pPr>
        <w:spacing w:line="360" w:lineRule="auto"/>
        <w:jc w:val="center"/>
      </w:pPr>
      <w:r w:rsidRPr="00A57190">
        <w:t>zdawczo – odbiorczy zadania inwestycyjnego pn.:</w:t>
      </w:r>
    </w:p>
    <w:p w14:paraId="09A51D9A" w14:textId="3E6E7F78" w:rsidR="003B5DE9" w:rsidRPr="00A57190" w:rsidRDefault="003B5DE9" w:rsidP="003B5DE9">
      <w:pPr>
        <w:spacing w:line="360" w:lineRule="auto"/>
        <w:jc w:val="center"/>
      </w:pPr>
      <w:r w:rsidRPr="00A57190">
        <w:rPr>
          <w:rFonts w:eastAsia="Calibri"/>
          <w:bCs/>
          <w:color w:val="000000"/>
          <w:lang w:eastAsia="en-US"/>
        </w:rPr>
        <w:t>Modernizacja układu sterowania gęstością cieczy ciężkiej zawiesinowej dla PGG S.A. Oddział KWK ROW Ruch Jankowice</w:t>
      </w:r>
    </w:p>
    <w:p w14:paraId="1E6D5332" w14:textId="77777777" w:rsidR="003B5DE9" w:rsidRPr="00A57190" w:rsidRDefault="003B5DE9" w:rsidP="003B5DE9">
      <w:pPr>
        <w:spacing w:line="360" w:lineRule="auto"/>
      </w:pPr>
      <w:r w:rsidRPr="00A57190">
        <w:t>I.</w:t>
      </w:r>
      <w:r w:rsidRPr="00A57190">
        <w:tab/>
        <w:t>Data odbioru ……………. r.</w:t>
      </w:r>
    </w:p>
    <w:p w14:paraId="631D6C1F" w14:textId="77777777" w:rsidR="003B5DE9" w:rsidRPr="00A57190" w:rsidRDefault="003B5DE9" w:rsidP="003B5DE9">
      <w:pPr>
        <w:spacing w:line="360" w:lineRule="auto"/>
      </w:pPr>
      <w:r w:rsidRPr="00A57190">
        <w:t>II.</w:t>
      </w:r>
      <w:r w:rsidRPr="00A57190">
        <w:tab/>
        <w:t xml:space="preserve">Podstawa prawna odbioru: </w:t>
      </w:r>
    </w:p>
    <w:p w14:paraId="7AC9BB9F" w14:textId="77777777" w:rsidR="003B5DE9" w:rsidRPr="00A57190" w:rsidRDefault="003B5DE9" w:rsidP="003B5DE9">
      <w:pPr>
        <w:spacing w:line="360" w:lineRule="auto"/>
        <w:jc w:val="center"/>
      </w:pPr>
      <w:r w:rsidRPr="00A57190">
        <w:t>Umowa nr …………. z dnia ……………... r. zawarta pomiędzy PGG S.A. 40-039 Katowice, ul. Powstańców 30 a firmą …………………………………………</w:t>
      </w:r>
    </w:p>
    <w:p w14:paraId="282FC537" w14:textId="77777777" w:rsidR="003B5DE9" w:rsidRPr="00A57190" w:rsidRDefault="003B5DE9" w:rsidP="003B5DE9">
      <w:pPr>
        <w:spacing w:line="360" w:lineRule="auto"/>
      </w:pPr>
      <w:r w:rsidRPr="00A57190">
        <w:t>III.</w:t>
      </w:r>
      <w:r w:rsidRPr="00A57190">
        <w:tab/>
        <w:t xml:space="preserve">Przedmiot odbioru: </w:t>
      </w:r>
    </w:p>
    <w:p w14:paraId="4BAD8B99" w14:textId="5F31F180" w:rsidR="003B5DE9" w:rsidRPr="00A57190" w:rsidRDefault="003B5DE9" w:rsidP="003B5DE9">
      <w:pPr>
        <w:spacing w:line="360" w:lineRule="auto"/>
        <w:jc w:val="center"/>
      </w:pPr>
      <w:r w:rsidRPr="00A57190">
        <w:rPr>
          <w:rFonts w:eastAsia="Calibri"/>
          <w:bCs/>
          <w:color w:val="000000"/>
          <w:lang w:eastAsia="en-US"/>
        </w:rPr>
        <w:t>Modernizacja układu sterowania gęstością cieczy ciężkiej zawiesinowej dla PGG S.A. Oddział KWK ROW Ruch Jankowice</w:t>
      </w:r>
    </w:p>
    <w:p w14:paraId="5BD14466" w14:textId="77777777" w:rsidR="003B5DE9" w:rsidRPr="00A57190" w:rsidRDefault="003B5DE9" w:rsidP="003B5DE9">
      <w:pPr>
        <w:spacing w:line="360" w:lineRule="auto"/>
      </w:pPr>
      <w:r w:rsidRPr="00A57190">
        <w:t>IV.</w:t>
      </w:r>
      <w:r w:rsidRPr="00A57190">
        <w:tab/>
        <w:t>Dokumenty przedłożone do odbioru:</w:t>
      </w:r>
    </w:p>
    <w:p w14:paraId="0639D267" w14:textId="77777777" w:rsidR="003B5DE9" w:rsidRPr="00A57190" w:rsidRDefault="003B5DE9" w:rsidP="003B5DE9">
      <w:pPr>
        <w:spacing w:line="360" w:lineRule="auto"/>
        <w:ind w:left="1701"/>
        <w:jc w:val="center"/>
      </w:pPr>
      <w:r w:rsidRPr="00A57190">
        <w:t>1.</w:t>
      </w:r>
      <w:r w:rsidRPr="00A57190">
        <w:tab/>
        <w:t>Umowa nr …………………… z dnia …………………… r. zawarta pomiędzy PGG S.A. 40-039 Katowice, ul. Powstańców 30 a firmą …………………………………………</w:t>
      </w:r>
    </w:p>
    <w:p w14:paraId="7349689F" w14:textId="77777777" w:rsidR="003B5DE9" w:rsidRPr="00A57190" w:rsidRDefault="003B5DE9" w:rsidP="003B5DE9">
      <w:pPr>
        <w:spacing w:line="360" w:lineRule="auto"/>
        <w:ind w:left="1701"/>
      </w:pPr>
      <w:r w:rsidRPr="00A57190">
        <w:t>2.</w:t>
      </w:r>
      <w:r w:rsidRPr="00A57190">
        <w:tab/>
        <w:t>…………………………………………………….</w:t>
      </w:r>
    </w:p>
    <w:p w14:paraId="623F863C" w14:textId="77777777" w:rsidR="003B5DE9" w:rsidRPr="00A57190" w:rsidRDefault="003B5DE9" w:rsidP="003B5DE9">
      <w:pPr>
        <w:spacing w:line="360" w:lineRule="auto"/>
        <w:ind w:left="1701"/>
      </w:pPr>
      <w:r w:rsidRPr="00A57190">
        <w:t>3.</w:t>
      </w:r>
      <w:r w:rsidRPr="00A57190">
        <w:tab/>
        <w:t>…………………………………………………….</w:t>
      </w:r>
    </w:p>
    <w:p w14:paraId="3A0D89FC" w14:textId="77777777" w:rsidR="003B5DE9" w:rsidRPr="00A57190" w:rsidRDefault="003B5DE9" w:rsidP="003B5DE9">
      <w:pPr>
        <w:spacing w:line="360" w:lineRule="auto"/>
        <w:ind w:left="1701"/>
      </w:pPr>
      <w:r w:rsidRPr="00A57190">
        <w:t>4.</w:t>
      </w:r>
      <w:r w:rsidRPr="00A57190">
        <w:tab/>
        <w:t>…………………………………………………….</w:t>
      </w:r>
    </w:p>
    <w:p w14:paraId="34734863" w14:textId="77777777" w:rsidR="003B5DE9" w:rsidRPr="00A57190" w:rsidRDefault="003B5DE9" w:rsidP="003B5DE9">
      <w:pPr>
        <w:spacing w:line="360" w:lineRule="auto"/>
        <w:ind w:left="1701"/>
      </w:pPr>
      <w:r w:rsidRPr="00A57190">
        <w:t>5.</w:t>
      </w:r>
      <w:r w:rsidRPr="00A57190">
        <w:tab/>
        <w:t>…………………………………………………….</w:t>
      </w:r>
    </w:p>
    <w:p w14:paraId="45ACCE83" w14:textId="77777777" w:rsidR="003B5DE9" w:rsidRPr="00A57190" w:rsidRDefault="003B5DE9" w:rsidP="003B5DE9">
      <w:pPr>
        <w:spacing w:line="360" w:lineRule="auto"/>
      </w:pPr>
      <w:r w:rsidRPr="00A57190">
        <w:t>V.</w:t>
      </w:r>
      <w:r w:rsidRPr="00A57190">
        <w:tab/>
        <w:t>Stwierdzone braki i usterki:</w:t>
      </w:r>
    </w:p>
    <w:p w14:paraId="117B5B8C" w14:textId="77777777" w:rsidR="003B5DE9" w:rsidRPr="00A57190" w:rsidRDefault="003B5DE9" w:rsidP="003B5DE9">
      <w:pPr>
        <w:spacing w:line="360" w:lineRule="auto"/>
        <w:jc w:val="center"/>
      </w:pPr>
      <w:r w:rsidRPr="00A57190">
        <w:tab/>
        <w:t>……………………………………………………………</w:t>
      </w:r>
    </w:p>
    <w:p w14:paraId="4473C92D" w14:textId="77777777" w:rsidR="003B5DE9" w:rsidRPr="00A57190" w:rsidRDefault="003B5DE9" w:rsidP="003B5DE9">
      <w:pPr>
        <w:spacing w:line="360" w:lineRule="auto"/>
      </w:pPr>
      <w:r w:rsidRPr="00A57190">
        <w:t>VI.</w:t>
      </w:r>
      <w:r w:rsidRPr="00A57190">
        <w:tab/>
        <w:t>Wynik odbioru, stwierdzenia i ustalenia Komisji:</w:t>
      </w:r>
    </w:p>
    <w:p w14:paraId="28F9897B" w14:textId="77777777" w:rsidR="003B5DE9" w:rsidRPr="00A57190" w:rsidRDefault="003B5DE9" w:rsidP="003B5DE9">
      <w:pPr>
        <w:spacing w:line="360" w:lineRule="auto"/>
        <w:jc w:val="center"/>
      </w:pPr>
      <w:r w:rsidRPr="00A57190">
        <w:tab/>
        <w:t>Na podstawie przedłożonych dokumentów stwierdza się, że zadanie zostało wykonane zgodnie z umową nr ………………. z dnia …………………...</w:t>
      </w:r>
    </w:p>
    <w:p w14:paraId="081C0E20" w14:textId="77777777" w:rsidR="003B5DE9" w:rsidRPr="00A57190" w:rsidRDefault="003B5DE9" w:rsidP="003B5DE9">
      <w:pPr>
        <w:spacing w:line="360" w:lineRule="auto"/>
        <w:jc w:val="center"/>
      </w:pPr>
    </w:p>
    <w:p w14:paraId="37569E51" w14:textId="77777777" w:rsidR="003B5DE9" w:rsidRPr="00A57190" w:rsidRDefault="003B5DE9" w:rsidP="003B5DE9">
      <w:pPr>
        <w:spacing w:line="360" w:lineRule="auto"/>
        <w:jc w:val="center"/>
      </w:pPr>
      <w:r w:rsidRPr="00A57190">
        <w:t xml:space="preserve">Niniejszy protokół stanowi podstawę do wystawienia faktury na kwotę …………………….. zł netto </w:t>
      </w:r>
    </w:p>
    <w:p w14:paraId="11046837" w14:textId="77777777" w:rsidR="003B5DE9" w:rsidRPr="00A57190" w:rsidRDefault="003B5DE9" w:rsidP="003B5DE9">
      <w:pPr>
        <w:spacing w:line="360" w:lineRule="auto"/>
        <w:jc w:val="center"/>
      </w:pPr>
      <w:r w:rsidRPr="00A57190">
        <w:t>za przedmiot umowy zgodnie z punktem ……………...</w:t>
      </w:r>
    </w:p>
    <w:p w14:paraId="711EB0D6" w14:textId="77777777" w:rsidR="003B5DE9" w:rsidRPr="00A57190" w:rsidRDefault="003B5DE9" w:rsidP="003B5DE9">
      <w:pPr>
        <w:spacing w:line="360" w:lineRule="auto"/>
        <w:jc w:val="center"/>
      </w:pPr>
      <w:r w:rsidRPr="00A57190">
        <w:t>Na tym protokół zakończono i podpisano.</w:t>
      </w:r>
    </w:p>
    <w:p w14:paraId="70F0BF09" w14:textId="4172FE0C" w:rsidR="000C23F8" w:rsidRDefault="003B5DE9" w:rsidP="003B5DE9">
      <w:pPr>
        <w:spacing w:before="120"/>
        <w:jc w:val="center"/>
        <w:rPr>
          <w:b/>
          <w:bCs/>
          <w:sz w:val="22"/>
          <w:szCs w:val="22"/>
        </w:rPr>
      </w:pPr>
      <w:r w:rsidRPr="00A57190">
        <w:t xml:space="preserve">Ze strony Zamawiającego:                             </w:t>
      </w:r>
      <w:r w:rsidRPr="00A57190">
        <w:tab/>
        <w:t xml:space="preserve">                                   Ze strony Wykonawcy:</w:t>
      </w: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283354AD" w:rsidR="000C23F8" w:rsidRDefault="000C23F8" w:rsidP="000C23F8">
      <w:pPr>
        <w:spacing w:before="120"/>
        <w:jc w:val="right"/>
        <w:rPr>
          <w:b/>
          <w:bCs/>
          <w:sz w:val="22"/>
          <w:szCs w:val="22"/>
        </w:rPr>
      </w:pPr>
      <w:bookmarkStart w:id="311" w:name="_Hlk67831498"/>
      <w:bookmarkStart w:id="312" w:name="_Hlk67827058"/>
      <w:r w:rsidRPr="001456AD">
        <w:rPr>
          <w:b/>
          <w:bCs/>
          <w:sz w:val="22"/>
          <w:szCs w:val="22"/>
        </w:rPr>
        <w:lastRenderedPageBreak/>
        <w:t xml:space="preserve">Załącznik nr </w:t>
      </w:r>
      <w:r w:rsidR="0038789E">
        <w:rPr>
          <w:b/>
          <w:bCs/>
          <w:sz w:val="22"/>
          <w:szCs w:val="22"/>
        </w:rPr>
        <w:t>3</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B2B82">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E0EC7FB"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3B5DE9">
        <w:rPr>
          <w:color w:val="000000"/>
          <w:sz w:val="22"/>
          <w:szCs w:val="22"/>
        </w:rPr>
        <w:br/>
      </w:r>
      <w:r w:rsidRPr="00B2687A">
        <w:rPr>
          <w:color w:val="000000"/>
          <w:sz w:val="22"/>
          <w:szCs w:val="22"/>
        </w:rPr>
        <w:t>i</w:t>
      </w:r>
      <w:r w:rsidR="003B5DE9">
        <w:rPr>
          <w:color w:val="000000"/>
          <w:sz w:val="22"/>
          <w:szCs w:val="22"/>
        </w:rPr>
        <w:t>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34E5DB44" w:rsidR="000C23F8" w:rsidRDefault="00DA44BE"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3B5DE9">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B2B82">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1D0939A5" w:rsidR="000C23F8" w:rsidRPr="00B30F1F" w:rsidRDefault="000C23F8" w:rsidP="000C23F8">
      <w:pPr>
        <w:spacing w:before="120"/>
        <w:jc w:val="right"/>
        <w:rPr>
          <w:b/>
          <w:bCs/>
          <w:sz w:val="22"/>
          <w:szCs w:val="22"/>
        </w:rPr>
      </w:pPr>
      <w:bookmarkStart w:id="313" w:name="_Hlk67832211"/>
      <w:r w:rsidRPr="00B30F1F">
        <w:rPr>
          <w:b/>
          <w:bCs/>
          <w:sz w:val="22"/>
          <w:szCs w:val="22"/>
        </w:rPr>
        <w:t xml:space="preserve">Załącznik nr </w:t>
      </w:r>
      <w:r w:rsidR="0038789E">
        <w:rPr>
          <w:b/>
          <w:bCs/>
          <w:sz w:val="22"/>
          <w:szCs w:val="22"/>
        </w:rPr>
        <w:t>4</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2FD47E3F" w14:textId="2AA06AE2" w:rsidR="0013237D" w:rsidRPr="00927781" w:rsidRDefault="0013237D" w:rsidP="00927781">
      <w:pPr>
        <w:spacing w:after="160" w:line="259" w:lineRule="auto"/>
        <w:rPr>
          <w:i/>
          <w:iCs/>
          <w:sz w:val="22"/>
          <w:szCs w:val="22"/>
        </w:rPr>
      </w:pPr>
      <w:bookmarkStart w:id="315" w:name="_Hlk106958642"/>
      <w:bookmarkEnd w:id="314"/>
      <w:bookmarkEnd w:id="122"/>
    </w:p>
    <w:bookmarkEnd w:id="315"/>
    <w:sectPr w:rsidR="0013237D" w:rsidRPr="009277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5497" w14:textId="77777777" w:rsidR="00334762" w:rsidRDefault="00334762" w:rsidP="0079756C">
      <w:r>
        <w:separator/>
      </w:r>
    </w:p>
  </w:endnote>
  <w:endnote w:type="continuationSeparator" w:id="0">
    <w:p w14:paraId="03EC8423" w14:textId="77777777" w:rsidR="00334762" w:rsidRDefault="0033476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B301B82" w:rsidR="008C3210" w:rsidRDefault="003D3DA5" w:rsidP="0022543C">
        <w:pPr>
          <w:pStyle w:val="Stopka"/>
        </w:pPr>
        <w:r w:rsidRPr="00EB6821">
          <w:rPr>
            <w:i/>
            <w:iCs/>
            <w:sz w:val="18"/>
            <w:szCs w:val="18"/>
          </w:rPr>
          <w:t xml:space="preserve">Nr postępowania  482500597 </w:t>
        </w:r>
        <w:r w:rsidRPr="00EB6821">
          <w:rPr>
            <w:rFonts w:eastAsia="Calibri"/>
            <w:bCs/>
            <w:i/>
            <w:iCs/>
            <w:color w:val="000000"/>
            <w:sz w:val="18"/>
            <w:szCs w:val="18"/>
            <w:lang w:eastAsia="en-US"/>
          </w:rPr>
          <w:t>Modernizacja układu sterowania gęstością cieczy ciężkiej zawiesinowej dla PGG S.A. Oddział KWK ROW Ruch Jankowice</w:t>
        </w:r>
      </w:p>
      <w:p w14:paraId="43B153F5" w14:textId="77777777" w:rsidR="00455E7B" w:rsidRDefault="00455E7B" w:rsidP="0022543C">
        <w:pPr>
          <w:pStyle w:val="Stopka"/>
          <w:rPr>
            <w:i/>
            <w:iCs/>
          </w:rPr>
        </w:pPr>
      </w:p>
      <w:p w14:paraId="2DC1C4A1" w14:textId="17D64DF7" w:rsidR="00535B2A" w:rsidRDefault="00D95F5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D95F5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1476" w14:textId="77777777" w:rsidR="00334762" w:rsidRDefault="00334762" w:rsidP="0079756C">
      <w:r>
        <w:separator/>
      </w:r>
    </w:p>
  </w:footnote>
  <w:footnote w:type="continuationSeparator" w:id="0">
    <w:p w14:paraId="52F35816" w14:textId="77777777" w:rsidR="00334762" w:rsidRDefault="0033476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A865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AC4569"/>
    <w:multiLevelType w:val="hybridMultilevel"/>
    <w:tmpl w:val="2E1E9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0F0842"/>
    <w:multiLevelType w:val="hybridMultilevel"/>
    <w:tmpl w:val="1CBA659A"/>
    <w:lvl w:ilvl="0" w:tplc="401A831E">
      <w:start w:val="1"/>
      <w:numFmt w:val="bullet"/>
      <w:lvlText w:val="-"/>
      <w:lvlJc w:val="left"/>
      <w:pPr>
        <w:ind w:left="720" w:hanging="360"/>
      </w:pPr>
      <w:rPr>
        <w:rFonts w:ascii="Courier New" w:hAnsi="Courier New" w:cs="Times New Roman" w:hint="default"/>
      </w:rPr>
    </w:lvl>
    <w:lvl w:ilvl="1" w:tplc="401A831E">
      <w:start w:val="1"/>
      <w:numFmt w:val="bullet"/>
      <w:lvlText w:val="-"/>
      <w:lvlJc w:val="left"/>
      <w:pPr>
        <w:ind w:left="1440" w:hanging="360"/>
      </w:pPr>
      <w:rPr>
        <w:rFonts w:ascii="Courier New" w:hAnsi="Courier New"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FF08F2"/>
    <w:multiLevelType w:val="multilevel"/>
    <w:tmpl w:val="E64EF5DC"/>
    <w:lvl w:ilvl="0">
      <w:start w:val="2"/>
      <w:numFmt w:val="decimal"/>
      <w:lvlText w:val="%1."/>
      <w:lvlJc w:val="left"/>
      <w:pPr>
        <w:ind w:left="720" w:hanging="360"/>
      </w:pPr>
      <w:rPr>
        <w:rFonts w:cs="Times New Roman" w:hint="default"/>
      </w:rPr>
    </w:lvl>
    <w:lvl w:ilvl="1">
      <w:start w:val="2"/>
      <w:numFmt w:val="decimal"/>
      <w:isLgl/>
      <w:lvlText w:val="%1.%2."/>
      <w:lvlJc w:val="left"/>
      <w:pPr>
        <w:ind w:left="1080" w:hanging="360"/>
      </w:pPr>
      <w:rPr>
        <w:rFonts w:ascii="Times New Roman" w:hAnsi="Times New Roman" w:cs="Times New Roman"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D2022F"/>
    <w:multiLevelType w:val="hybridMultilevel"/>
    <w:tmpl w:val="085C0970"/>
    <w:lvl w:ilvl="0" w:tplc="04150019">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1" w15:restartNumberingAfterBreak="0">
    <w:nsid w:val="150228A8"/>
    <w:multiLevelType w:val="hybridMultilevel"/>
    <w:tmpl w:val="22B6F9B0"/>
    <w:lvl w:ilvl="0" w:tplc="D67CD06A">
      <w:numFmt w:val="bullet"/>
      <w:lvlText w:val=""/>
      <w:lvlJc w:val="left"/>
      <w:pPr>
        <w:ind w:left="644" w:hanging="360"/>
      </w:pPr>
      <w:rPr>
        <w:rFonts w:ascii="Symbol" w:eastAsia="Times New Roman"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6D23EF"/>
    <w:multiLevelType w:val="hybridMultilevel"/>
    <w:tmpl w:val="689CC58C"/>
    <w:lvl w:ilvl="0" w:tplc="9BDCD194">
      <w:start w:val="1"/>
      <w:numFmt w:val="upperRoman"/>
      <w:lvlText w:val="%1."/>
      <w:lvlJc w:val="right"/>
      <w:pPr>
        <w:ind w:left="720" w:hanging="360"/>
      </w:pPr>
      <w:rPr>
        <w:b/>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9AAC2E6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5FB2BEB"/>
    <w:multiLevelType w:val="hybridMultilevel"/>
    <w:tmpl w:val="2740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BD31BC"/>
    <w:multiLevelType w:val="hybridMultilevel"/>
    <w:tmpl w:val="48147EC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6C0847"/>
    <w:multiLevelType w:val="hybridMultilevel"/>
    <w:tmpl w:val="58A082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41B11E8"/>
    <w:multiLevelType w:val="hybridMultilevel"/>
    <w:tmpl w:val="37201F5E"/>
    <w:lvl w:ilvl="0" w:tplc="11E6E23A">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02B422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CBE5F88"/>
    <w:multiLevelType w:val="hybridMultilevel"/>
    <w:tmpl w:val="48BA6A92"/>
    <w:lvl w:ilvl="0" w:tplc="11E6E23A">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494912"/>
    <w:multiLevelType w:val="hybridMultilevel"/>
    <w:tmpl w:val="12AA734E"/>
    <w:lvl w:ilvl="0" w:tplc="11E6E23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F1450DD"/>
    <w:multiLevelType w:val="hybridMultilevel"/>
    <w:tmpl w:val="02723E3A"/>
    <w:lvl w:ilvl="0" w:tplc="0930F63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40F66DC"/>
    <w:multiLevelType w:val="multilevel"/>
    <w:tmpl w:val="0A9419A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5717DC6"/>
    <w:multiLevelType w:val="hybridMultilevel"/>
    <w:tmpl w:val="9024315C"/>
    <w:lvl w:ilvl="0" w:tplc="2DC4152C">
      <w:start w:val="1"/>
      <w:numFmt w:val="ordinal"/>
      <w:lvlText w:val="%1"/>
      <w:lvlJc w:val="left"/>
      <w:pPr>
        <w:ind w:left="720" w:hanging="360"/>
      </w:pPr>
      <w:rPr>
        <w:rFonts w:hint="default"/>
        <w:b w:val="0"/>
      </w:rPr>
    </w:lvl>
    <w:lvl w:ilvl="1" w:tplc="11902828">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3932F27"/>
    <w:multiLevelType w:val="hybridMultilevel"/>
    <w:tmpl w:val="3ABC8888"/>
    <w:lvl w:ilvl="0" w:tplc="0930F6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776D7404"/>
    <w:multiLevelType w:val="multilevel"/>
    <w:tmpl w:val="6C241ABC"/>
    <w:lvl w:ilvl="0">
      <w:start w:val="1"/>
      <w:numFmt w:val="decimal"/>
      <w:lvlText w:val="%1."/>
      <w:lvlJc w:val="left"/>
      <w:pPr>
        <w:ind w:left="360" w:hanging="360"/>
      </w:pPr>
      <w:rPr>
        <w:rFonts w:hint="default"/>
        <w:b/>
        <w:bCs/>
        <w:sz w:val="22"/>
        <w:szCs w:val="22"/>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8647171"/>
    <w:multiLevelType w:val="multilevel"/>
    <w:tmpl w:val="56FA2608"/>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AE860A5"/>
    <w:multiLevelType w:val="hybridMultilevel"/>
    <w:tmpl w:val="DCE01E08"/>
    <w:lvl w:ilvl="0" w:tplc="0930F6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BB21F73"/>
    <w:multiLevelType w:val="hybridMultilevel"/>
    <w:tmpl w:val="05A4D8E2"/>
    <w:lvl w:ilvl="0" w:tplc="D0D646A2">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FAC4B5A"/>
    <w:multiLevelType w:val="hybridMultilevel"/>
    <w:tmpl w:val="0CFA1DB2"/>
    <w:lvl w:ilvl="0" w:tplc="11E6E23A">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937981330">
    <w:abstractNumId w:val="28"/>
  </w:num>
  <w:num w:numId="2" w16cid:durableId="837885002">
    <w:abstractNumId w:val="94"/>
  </w:num>
  <w:num w:numId="3" w16cid:durableId="969826206">
    <w:abstractNumId w:val="86"/>
  </w:num>
  <w:num w:numId="4" w16cid:durableId="1181630090">
    <w:abstractNumId w:val="91"/>
  </w:num>
  <w:num w:numId="5" w16cid:durableId="1676421754">
    <w:abstractNumId w:val="9"/>
  </w:num>
  <w:num w:numId="6" w16cid:durableId="1257665658">
    <w:abstractNumId w:val="22"/>
  </w:num>
  <w:num w:numId="7" w16cid:durableId="1326320413">
    <w:abstractNumId w:val="43"/>
  </w:num>
  <w:num w:numId="8" w16cid:durableId="1042242727">
    <w:abstractNumId w:val="32"/>
  </w:num>
  <w:num w:numId="9" w16cid:durableId="1391689702">
    <w:abstractNumId w:val="92"/>
  </w:num>
  <w:num w:numId="10" w16cid:durableId="1176848288">
    <w:abstractNumId w:val="74"/>
  </w:num>
  <w:num w:numId="11" w16cid:durableId="511259285">
    <w:abstractNumId w:val="103"/>
  </w:num>
  <w:num w:numId="12" w16cid:durableId="2009210144">
    <w:abstractNumId w:val="76"/>
  </w:num>
  <w:num w:numId="13" w16cid:durableId="506331243">
    <w:abstractNumId w:val="64"/>
  </w:num>
  <w:num w:numId="14" w16cid:durableId="1057701244">
    <w:abstractNumId w:val="81"/>
  </w:num>
  <w:num w:numId="15" w16cid:durableId="1662732328">
    <w:abstractNumId w:val="56"/>
  </w:num>
  <w:num w:numId="16" w16cid:durableId="855729857">
    <w:abstractNumId w:val="36"/>
  </w:num>
  <w:num w:numId="17" w16cid:durableId="36778585">
    <w:abstractNumId w:val="34"/>
  </w:num>
  <w:num w:numId="18" w16cid:durableId="241641072">
    <w:abstractNumId w:val="14"/>
  </w:num>
  <w:num w:numId="19" w16cid:durableId="1555389102">
    <w:abstractNumId w:val="54"/>
  </w:num>
  <w:num w:numId="20" w16cid:durableId="2132437271">
    <w:abstractNumId w:val="98"/>
  </w:num>
  <w:num w:numId="21" w16cid:durableId="951786731">
    <w:abstractNumId w:val="13"/>
  </w:num>
  <w:num w:numId="22" w16cid:durableId="726301418">
    <w:abstractNumId w:val="82"/>
    <w:lvlOverride w:ilvl="0">
      <w:startOverride w:val="1"/>
    </w:lvlOverride>
  </w:num>
  <w:num w:numId="23" w16cid:durableId="441188765">
    <w:abstractNumId w:val="55"/>
    <w:lvlOverride w:ilvl="0">
      <w:startOverride w:val="1"/>
    </w:lvlOverride>
  </w:num>
  <w:num w:numId="24" w16cid:durableId="33430839">
    <w:abstractNumId w:val="35"/>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5"/>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0"/>
  </w:num>
  <w:num w:numId="34" w16cid:durableId="1046176190">
    <w:abstractNumId w:val="73"/>
  </w:num>
  <w:num w:numId="35" w16cid:durableId="237443866">
    <w:abstractNumId w:val="25"/>
  </w:num>
  <w:num w:numId="36" w16cid:durableId="1619794692">
    <w:abstractNumId w:val="8"/>
  </w:num>
  <w:num w:numId="37" w16cid:durableId="1967155083">
    <w:abstractNumId w:val="88"/>
  </w:num>
  <w:num w:numId="38" w16cid:durableId="1297101419">
    <w:abstractNumId w:val="30"/>
  </w:num>
  <w:num w:numId="39" w16cid:durableId="1446538817">
    <w:abstractNumId w:val="42"/>
  </w:num>
  <w:num w:numId="40" w16cid:durableId="629870374">
    <w:abstractNumId w:val="31"/>
  </w:num>
  <w:num w:numId="41" w16cid:durableId="549852072">
    <w:abstractNumId w:val="45"/>
  </w:num>
  <w:num w:numId="42" w16cid:durableId="2002661070">
    <w:abstractNumId w:val="58"/>
  </w:num>
  <w:num w:numId="43" w16cid:durableId="832531440">
    <w:abstractNumId w:val="51"/>
  </w:num>
  <w:num w:numId="44" w16cid:durableId="757596700">
    <w:abstractNumId w:val="69"/>
  </w:num>
  <w:num w:numId="45" w16cid:durableId="1462921629">
    <w:abstractNumId w:val="72"/>
  </w:num>
  <w:num w:numId="46" w16cid:durableId="1788356790">
    <w:abstractNumId w:val="37"/>
  </w:num>
  <w:num w:numId="47" w16cid:durableId="2077240979">
    <w:abstractNumId w:val="52"/>
  </w:num>
  <w:num w:numId="48" w16cid:durableId="2046709983">
    <w:abstractNumId w:val="68"/>
  </w:num>
  <w:num w:numId="49" w16cid:durableId="1356542773">
    <w:abstractNumId w:val="104"/>
  </w:num>
  <w:num w:numId="50" w16cid:durableId="1096708563">
    <w:abstractNumId w:val="67"/>
  </w:num>
  <w:num w:numId="51" w16cid:durableId="212009364">
    <w:abstractNumId w:val="38"/>
  </w:num>
  <w:num w:numId="52" w16cid:durableId="827600280">
    <w:abstractNumId w:val="48"/>
  </w:num>
  <w:num w:numId="53" w16cid:durableId="1389378165">
    <w:abstractNumId w:val="16"/>
  </w:num>
  <w:num w:numId="54" w16cid:durableId="1376737496">
    <w:abstractNumId w:val="78"/>
  </w:num>
  <w:num w:numId="55" w16cid:durableId="737363641">
    <w:abstractNumId w:val="26"/>
  </w:num>
  <w:num w:numId="56" w16cid:durableId="2078435002">
    <w:abstractNumId w:val="29"/>
  </w:num>
  <w:num w:numId="57" w16cid:durableId="1135412420">
    <w:abstractNumId w:val="70"/>
  </w:num>
  <w:num w:numId="58" w16cid:durableId="63918808">
    <w:abstractNumId w:val="71"/>
  </w:num>
  <w:num w:numId="59" w16cid:durableId="1988125080">
    <w:abstractNumId w:val="87"/>
  </w:num>
  <w:num w:numId="60" w16cid:durableId="1030763937">
    <w:abstractNumId w:val="65"/>
  </w:num>
  <w:num w:numId="61" w16cid:durableId="850141673">
    <w:abstractNumId w:val="49"/>
  </w:num>
  <w:num w:numId="62" w16cid:durableId="697127111">
    <w:abstractNumId w:val="50"/>
  </w:num>
  <w:num w:numId="63"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93"/>
  </w:num>
  <w:num w:numId="65"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96"/>
  </w:num>
  <w:num w:numId="67" w16cid:durableId="916599138">
    <w:abstractNumId w:val="10"/>
  </w:num>
  <w:num w:numId="68" w16cid:durableId="1104569088">
    <w:abstractNumId w:val="83"/>
  </w:num>
  <w:num w:numId="69" w16cid:durableId="1400245161">
    <w:abstractNumId w:val="60"/>
  </w:num>
  <w:num w:numId="70" w16cid:durableId="1251893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90"/>
  </w:num>
  <w:num w:numId="72" w16cid:durableId="567768714">
    <w:abstractNumId w:val="19"/>
  </w:num>
  <w:num w:numId="73" w16cid:durableId="1668096524">
    <w:abstractNumId w:val="79"/>
  </w:num>
  <w:num w:numId="74" w16cid:durableId="1458180353">
    <w:abstractNumId w:val="24"/>
  </w:num>
  <w:num w:numId="75" w16cid:durableId="1683238700">
    <w:abstractNumId w:val="46"/>
  </w:num>
  <w:num w:numId="76" w16cid:durableId="96144829">
    <w:abstractNumId w:val="53"/>
  </w:num>
  <w:num w:numId="77" w16cid:durableId="94911927">
    <w:abstractNumId w:val="63"/>
  </w:num>
  <w:num w:numId="78" w16cid:durableId="1893887431">
    <w:abstractNumId w:val="59"/>
  </w:num>
  <w:num w:numId="79" w16cid:durableId="510218750">
    <w:abstractNumId w:val="27"/>
  </w:num>
  <w:num w:numId="80" w16cid:durableId="17586968">
    <w:abstractNumId w:val="61"/>
  </w:num>
  <w:num w:numId="81" w16cid:durableId="1038168798">
    <w:abstractNumId w:val="1"/>
  </w:num>
  <w:num w:numId="82" w16cid:durableId="1676221386">
    <w:abstractNumId w:val="75"/>
  </w:num>
  <w:num w:numId="83" w16cid:durableId="1849246627">
    <w:abstractNumId w:val="0"/>
  </w:num>
  <w:num w:numId="84" w16cid:durableId="980429974">
    <w:abstractNumId w:val="40"/>
  </w:num>
  <w:num w:numId="85" w16cid:durableId="390227038">
    <w:abstractNumId w:val="33"/>
  </w:num>
  <w:num w:numId="86" w16cid:durableId="210776910">
    <w:abstractNumId w:val="101"/>
  </w:num>
  <w:num w:numId="87" w16cid:durableId="2002735419">
    <w:abstractNumId w:val="89"/>
  </w:num>
  <w:num w:numId="88" w16cid:durableId="2145459999">
    <w:abstractNumId w:val="20"/>
  </w:num>
  <w:num w:numId="89" w16cid:durableId="1775665107">
    <w:abstractNumId w:val="97"/>
  </w:num>
  <w:num w:numId="90" w16cid:durableId="1115759147">
    <w:abstractNumId w:val="44"/>
  </w:num>
  <w:num w:numId="91" w16cid:durableId="787546673">
    <w:abstractNumId w:val="84"/>
  </w:num>
  <w:num w:numId="92" w16cid:durableId="1929384566">
    <w:abstractNumId w:val="21"/>
  </w:num>
  <w:num w:numId="93" w16cid:durableId="1198009782">
    <w:abstractNumId w:val="100"/>
  </w:num>
  <w:num w:numId="94" w16cid:durableId="28123245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75790325">
    <w:abstractNumId w:val="17"/>
  </w:num>
  <w:num w:numId="96" w16cid:durableId="790243211">
    <w:abstractNumId w:val="57"/>
  </w:num>
  <w:num w:numId="97" w16cid:durableId="1715692657">
    <w:abstractNumId w:val="15"/>
  </w:num>
  <w:num w:numId="98" w16cid:durableId="1226531248">
    <w:abstractNumId w:val="47"/>
  </w:num>
  <w:num w:numId="99" w16cid:durableId="1371685670">
    <w:abstractNumId w:val="102"/>
  </w:num>
  <w:num w:numId="100" w16cid:durableId="1363938961">
    <w:abstractNumId w:val="105"/>
  </w:num>
  <w:num w:numId="101" w16cid:durableId="639698285">
    <w:abstractNumId w:val="77"/>
  </w:num>
  <w:num w:numId="102" w16cid:durableId="201944096">
    <w:abstractNumId w:val="99"/>
  </w:num>
  <w:num w:numId="103" w16cid:durableId="571549539">
    <w:abstractNumId w:val="41"/>
  </w:num>
  <w:num w:numId="104" w16cid:durableId="969434612">
    <w:abstractNumId w:val="1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97B6F"/>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A9D"/>
    <w:rsid w:val="000C5BB6"/>
    <w:rsid w:val="000D0A3C"/>
    <w:rsid w:val="000D0FCA"/>
    <w:rsid w:val="000D1F9C"/>
    <w:rsid w:val="000D2581"/>
    <w:rsid w:val="000D2865"/>
    <w:rsid w:val="000D42D6"/>
    <w:rsid w:val="000D48CE"/>
    <w:rsid w:val="000D59E5"/>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DB4"/>
    <w:rsid w:val="00113FA0"/>
    <w:rsid w:val="00117F9F"/>
    <w:rsid w:val="001208F9"/>
    <w:rsid w:val="00122498"/>
    <w:rsid w:val="001229DB"/>
    <w:rsid w:val="00125102"/>
    <w:rsid w:val="00125D6E"/>
    <w:rsid w:val="0012707C"/>
    <w:rsid w:val="00127170"/>
    <w:rsid w:val="00127C46"/>
    <w:rsid w:val="0013078A"/>
    <w:rsid w:val="0013237D"/>
    <w:rsid w:val="0013238E"/>
    <w:rsid w:val="00133433"/>
    <w:rsid w:val="00134DA6"/>
    <w:rsid w:val="00135DB3"/>
    <w:rsid w:val="00136556"/>
    <w:rsid w:val="0014085E"/>
    <w:rsid w:val="00141DEC"/>
    <w:rsid w:val="001444A8"/>
    <w:rsid w:val="00144650"/>
    <w:rsid w:val="00146E99"/>
    <w:rsid w:val="001506E4"/>
    <w:rsid w:val="00153961"/>
    <w:rsid w:val="00155273"/>
    <w:rsid w:val="00156688"/>
    <w:rsid w:val="00160015"/>
    <w:rsid w:val="00160C0C"/>
    <w:rsid w:val="001622EB"/>
    <w:rsid w:val="001633B8"/>
    <w:rsid w:val="00164DFE"/>
    <w:rsid w:val="00166BF5"/>
    <w:rsid w:val="00170673"/>
    <w:rsid w:val="00171248"/>
    <w:rsid w:val="001731DB"/>
    <w:rsid w:val="001757A8"/>
    <w:rsid w:val="001820CF"/>
    <w:rsid w:val="00182B15"/>
    <w:rsid w:val="0018339E"/>
    <w:rsid w:val="00183421"/>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0C8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53C1"/>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116"/>
    <w:rsid w:val="0025177A"/>
    <w:rsid w:val="00254367"/>
    <w:rsid w:val="00255F42"/>
    <w:rsid w:val="00256109"/>
    <w:rsid w:val="002578F8"/>
    <w:rsid w:val="0025799E"/>
    <w:rsid w:val="00260371"/>
    <w:rsid w:val="00261307"/>
    <w:rsid w:val="002635BF"/>
    <w:rsid w:val="00264D3D"/>
    <w:rsid w:val="002652AD"/>
    <w:rsid w:val="00266169"/>
    <w:rsid w:val="002672D7"/>
    <w:rsid w:val="002734BF"/>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49A5"/>
    <w:rsid w:val="00325455"/>
    <w:rsid w:val="0033001C"/>
    <w:rsid w:val="00330420"/>
    <w:rsid w:val="00330DC0"/>
    <w:rsid w:val="00332BC8"/>
    <w:rsid w:val="00334762"/>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789E"/>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5DE9"/>
    <w:rsid w:val="003B616D"/>
    <w:rsid w:val="003B6201"/>
    <w:rsid w:val="003B64B9"/>
    <w:rsid w:val="003B67E9"/>
    <w:rsid w:val="003B6DA7"/>
    <w:rsid w:val="003C0B55"/>
    <w:rsid w:val="003C2C0F"/>
    <w:rsid w:val="003C7137"/>
    <w:rsid w:val="003C7958"/>
    <w:rsid w:val="003C7D71"/>
    <w:rsid w:val="003D04FA"/>
    <w:rsid w:val="003D3B75"/>
    <w:rsid w:val="003D3DA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44EA"/>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67A"/>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59C5"/>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67A6"/>
    <w:rsid w:val="00572C2B"/>
    <w:rsid w:val="00576A8C"/>
    <w:rsid w:val="0057758F"/>
    <w:rsid w:val="005812ED"/>
    <w:rsid w:val="005819A1"/>
    <w:rsid w:val="00582251"/>
    <w:rsid w:val="00582C35"/>
    <w:rsid w:val="0058495C"/>
    <w:rsid w:val="00586283"/>
    <w:rsid w:val="00590492"/>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1EF"/>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0331"/>
    <w:rsid w:val="006527D0"/>
    <w:rsid w:val="00653E5F"/>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44EC"/>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5953"/>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1947"/>
    <w:rsid w:val="007530FC"/>
    <w:rsid w:val="0075504B"/>
    <w:rsid w:val="00755CD0"/>
    <w:rsid w:val="0075786A"/>
    <w:rsid w:val="00760BE5"/>
    <w:rsid w:val="00760E93"/>
    <w:rsid w:val="00761D24"/>
    <w:rsid w:val="007622AA"/>
    <w:rsid w:val="007665CE"/>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98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0FDC"/>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96FFD"/>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4D63"/>
    <w:rsid w:val="00907954"/>
    <w:rsid w:val="00910A45"/>
    <w:rsid w:val="00911FCE"/>
    <w:rsid w:val="00913B05"/>
    <w:rsid w:val="0091409B"/>
    <w:rsid w:val="00914CCD"/>
    <w:rsid w:val="009164B4"/>
    <w:rsid w:val="00920360"/>
    <w:rsid w:val="0092064B"/>
    <w:rsid w:val="00921060"/>
    <w:rsid w:val="00923042"/>
    <w:rsid w:val="00924727"/>
    <w:rsid w:val="009255C9"/>
    <w:rsid w:val="00927781"/>
    <w:rsid w:val="00933285"/>
    <w:rsid w:val="009332E1"/>
    <w:rsid w:val="009341CA"/>
    <w:rsid w:val="009348AE"/>
    <w:rsid w:val="009360AE"/>
    <w:rsid w:val="009375A2"/>
    <w:rsid w:val="0094022D"/>
    <w:rsid w:val="00941AB9"/>
    <w:rsid w:val="00942352"/>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18FC"/>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190"/>
    <w:rsid w:val="00A603EC"/>
    <w:rsid w:val="00A615B0"/>
    <w:rsid w:val="00A61858"/>
    <w:rsid w:val="00A61FF6"/>
    <w:rsid w:val="00A6620A"/>
    <w:rsid w:val="00A73CF5"/>
    <w:rsid w:val="00A74E7C"/>
    <w:rsid w:val="00A7608D"/>
    <w:rsid w:val="00A76426"/>
    <w:rsid w:val="00A77593"/>
    <w:rsid w:val="00A84009"/>
    <w:rsid w:val="00A84571"/>
    <w:rsid w:val="00A846ED"/>
    <w:rsid w:val="00A862AB"/>
    <w:rsid w:val="00A86B3D"/>
    <w:rsid w:val="00A87336"/>
    <w:rsid w:val="00A91F32"/>
    <w:rsid w:val="00A9465F"/>
    <w:rsid w:val="00A95C13"/>
    <w:rsid w:val="00A96B0E"/>
    <w:rsid w:val="00A97CF6"/>
    <w:rsid w:val="00AA02D6"/>
    <w:rsid w:val="00AA035A"/>
    <w:rsid w:val="00AA0D07"/>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B58"/>
    <w:rsid w:val="00B14F06"/>
    <w:rsid w:val="00B15CB3"/>
    <w:rsid w:val="00B166C5"/>
    <w:rsid w:val="00B17C0B"/>
    <w:rsid w:val="00B20168"/>
    <w:rsid w:val="00B20295"/>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1E74"/>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430"/>
    <w:rsid w:val="00D64A93"/>
    <w:rsid w:val="00D674A8"/>
    <w:rsid w:val="00D67CE9"/>
    <w:rsid w:val="00D72BB8"/>
    <w:rsid w:val="00D85DD1"/>
    <w:rsid w:val="00D8631C"/>
    <w:rsid w:val="00D87590"/>
    <w:rsid w:val="00D92E04"/>
    <w:rsid w:val="00D9491E"/>
    <w:rsid w:val="00D95F58"/>
    <w:rsid w:val="00DA177B"/>
    <w:rsid w:val="00DA41F8"/>
    <w:rsid w:val="00DA4361"/>
    <w:rsid w:val="00DA44BE"/>
    <w:rsid w:val="00DA5D85"/>
    <w:rsid w:val="00DA6616"/>
    <w:rsid w:val="00DA74C9"/>
    <w:rsid w:val="00DB08A8"/>
    <w:rsid w:val="00DB1BDC"/>
    <w:rsid w:val="00DB4D9E"/>
    <w:rsid w:val="00DC1087"/>
    <w:rsid w:val="00DC4319"/>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88E"/>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2B82"/>
    <w:rsid w:val="00EB3858"/>
    <w:rsid w:val="00EB5E89"/>
    <w:rsid w:val="00EB5EBC"/>
    <w:rsid w:val="00EC0B4F"/>
    <w:rsid w:val="00EC1C8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58EA"/>
    <w:rsid w:val="00F067AA"/>
    <w:rsid w:val="00F07F39"/>
    <w:rsid w:val="00F12B86"/>
    <w:rsid w:val="00F12C6C"/>
    <w:rsid w:val="00F12D92"/>
    <w:rsid w:val="00F13948"/>
    <w:rsid w:val="00F13DFD"/>
    <w:rsid w:val="00F163C7"/>
    <w:rsid w:val="00F16E26"/>
    <w:rsid w:val="00F2020A"/>
    <w:rsid w:val="00F2094E"/>
    <w:rsid w:val="00F2102C"/>
    <w:rsid w:val="00F21C7B"/>
    <w:rsid w:val="00F220B5"/>
    <w:rsid w:val="00F244A3"/>
    <w:rsid w:val="00F2716E"/>
    <w:rsid w:val="00F306F1"/>
    <w:rsid w:val="00F3092A"/>
    <w:rsid w:val="00F31B75"/>
    <w:rsid w:val="00F332D0"/>
    <w:rsid w:val="00F33DE9"/>
    <w:rsid w:val="00F34667"/>
    <w:rsid w:val="00F359FA"/>
    <w:rsid w:val="00F3776D"/>
    <w:rsid w:val="00F436E2"/>
    <w:rsid w:val="00F44DEE"/>
    <w:rsid w:val="00F45A8C"/>
    <w:rsid w:val="00F46878"/>
    <w:rsid w:val="00F46AFD"/>
    <w:rsid w:val="00F536DE"/>
    <w:rsid w:val="00F537E8"/>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D9E"/>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asiadka@pgg.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20DC"/>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5F31EF"/>
    <w:rsid w:val="0060393B"/>
    <w:rsid w:val="00641065"/>
    <w:rsid w:val="00651866"/>
    <w:rsid w:val="00653B7F"/>
    <w:rsid w:val="00653E5F"/>
    <w:rsid w:val="006646DD"/>
    <w:rsid w:val="006774DC"/>
    <w:rsid w:val="00690E99"/>
    <w:rsid w:val="00693B74"/>
    <w:rsid w:val="006B584E"/>
    <w:rsid w:val="006D2A5C"/>
    <w:rsid w:val="006F2A13"/>
    <w:rsid w:val="00705953"/>
    <w:rsid w:val="0072761B"/>
    <w:rsid w:val="007378E2"/>
    <w:rsid w:val="00740E31"/>
    <w:rsid w:val="007677E4"/>
    <w:rsid w:val="00772DB7"/>
    <w:rsid w:val="007946F6"/>
    <w:rsid w:val="00794737"/>
    <w:rsid w:val="007D6339"/>
    <w:rsid w:val="007E2EF7"/>
    <w:rsid w:val="007F668D"/>
    <w:rsid w:val="008050ED"/>
    <w:rsid w:val="00825E94"/>
    <w:rsid w:val="0084451C"/>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84557"/>
    <w:rsid w:val="00AA1FAB"/>
    <w:rsid w:val="00AC6D5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94DC2"/>
    <w:rsid w:val="00DB7245"/>
    <w:rsid w:val="00E132BF"/>
    <w:rsid w:val="00E4024A"/>
    <w:rsid w:val="00E41135"/>
    <w:rsid w:val="00E46AE4"/>
    <w:rsid w:val="00E63212"/>
    <w:rsid w:val="00E81DA9"/>
    <w:rsid w:val="00E970EA"/>
    <w:rsid w:val="00EA4F50"/>
    <w:rsid w:val="00EB4E65"/>
    <w:rsid w:val="00EC1C89"/>
    <w:rsid w:val="00EC5F0C"/>
    <w:rsid w:val="00EC7763"/>
    <w:rsid w:val="00ED5E0D"/>
    <w:rsid w:val="00F058EA"/>
    <w:rsid w:val="00F224E1"/>
    <w:rsid w:val="00F23E2D"/>
    <w:rsid w:val="00F251DB"/>
    <w:rsid w:val="00F37A8C"/>
    <w:rsid w:val="00F43021"/>
    <w:rsid w:val="00F616BB"/>
    <w:rsid w:val="00F740AF"/>
    <w:rsid w:val="00FA77E9"/>
    <w:rsid w:val="00FB6E69"/>
    <w:rsid w:val="00FC2821"/>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65</Pages>
  <Words>21376</Words>
  <Characters>128261</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8</cp:revision>
  <cp:lastPrinted>2025-11-20T12:53:00Z</cp:lastPrinted>
  <dcterms:created xsi:type="dcterms:W3CDTF">2025-11-20T09:11:00Z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